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C892E" w14:textId="2ED771F4" w:rsidR="008639D3" w:rsidRDefault="002E1E64" w:rsidP="008639D3">
      <w:pPr>
        <w:pStyle w:val="Subtitle"/>
        <w:jc w:val="center"/>
        <w:rPr>
          <w:lang w:val="en-GB"/>
        </w:rPr>
      </w:pPr>
      <w:r>
        <w:rPr>
          <w:lang w:val="en-GB"/>
        </w:rPr>
        <w:t>August 31</w:t>
      </w:r>
      <w:r w:rsidR="00D40814">
        <w:rPr>
          <w:lang w:val="en-GB"/>
        </w:rPr>
        <w:t>, 20</w:t>
      </w:r>
      <w:r w:rsidR="00BC7328">
        <w:rPr>
          <w:lang w:val="en-GB"/>
        </w:rPr>
        <w:t>20</w:t>
      </w:r>
    </w:p>
    <w:p w14:paraId="3F37734A" w14:textId="3BB22FE5" w:rsidR="00736749" w:rsidRDefault="002E1E64" w:rsidP="00736749">
      <w:pPr>
        <w:pStyle w:val="Heading2"/>
      </w:pPr>
      <w:bookmarkStart w:id="0" w:name="_GoBack"/>
      <w:proofErr w:type="spellStart"/>
      <w:r>
        <w:t>Eurotex</w:t>
      </w:r>
      <w:proofErr w:type="spellEnd"/>
      <w:r>
        <w:t xml:space="preserve"> Industries and Exports Limited</w:t>
      </w:r>
      <w:bookmarkEnd w:id="0"/>
      <w:r w:rsidR="00200632">
        <w:t xml:space="preserve">: </w:t>
      </w:r>
      <w:r w:rsidR="0081511C">
        <w:t>Rating</w:t>
      </w:r>
      <w:r w:rsidR="00EC7DE2">
        <w:t>s</w:t>
      </w:r>
      <w:r w:rsidR="0081511C">
        <w:t xml:space="preserve"> withdrawn</w:t>
      </w:r>
    </w:p>
    <w:p w14:paraId="4D4EC5F5" w14:textId="745924D3" w:rsidR="0083082A" w:rsidRDefault="00884047" w:rsidP="00DB2C6C">
      <w:pPr>
        <w:pStyle w:val="Heading2"/>
      </w:pPr>
      <w:r w:rsidRPr="00884047">
        <w:t>Summary of rat</w:t>
      </w:r>
      <w:r w:rsidR="00761F8D">
        <w:t>ing</w:t>
      </w:r>
      <w:r w:rsidRPr="00884047">
        <w:t xml:space="preserve"> </w:t>
      </w:r>
      <w:r w:rsidR="00B73865">
        <w:t>action</w:t>
      </w:r>
    </w:p>
    <w:tbl>
      <w:tblPr>
        <w:tblW w:w="4748" w:type="pct"/>
        <w:tblCellMar>
          <w:left w:w="0" w:type="dxa"/>
          <w:right w:w="0" w:type="dxa"/>
        </w:tblCellMar>
        <w:tblLook w:val="04A0" w:firstRow="1" w:lastRow="0" w:firstColumn="1" w:lastColumn="0" w:noHBand="0" w:noVBand="1"/>
      </w:tblPr>
      <w:tblGrid>
        <w:gridCol w:w="2791"/>
        <w:gridCol w:w="1980"/>
        <w:gridCol w:w="2070"/>
        <w:gridCol w:w="2518"/>
      </w:tblGrid>
      <w:tr w:rsidR="00856183" w:rsidRPr="00BA6C38" w14:paraId="5FE12E71" w14:textId="77777777" w:rsidTr="00EF7B28">
        <w:trPr>
          <w:trHeight w:val="461"/>
        </w:trPr>
        <w:tc>
          <w:tcPr>
            <w:tcW w:w="1491" w:type="pct"/>
            <w:shd w:val="clear" w:color="auto" w:fill="FFCA33"/>
            <w:vAlign w:val="center"/>
            <w:hideMark/>
          </w:tcPr>
          <w:p w14:paraId="7F9C97DC" w14:textId="77777777" w:rsidR="00856183" w:rsidRPr="00BA6C38" w:rsidRDefault="00856183" w:rsidP="00802F0E">
            <w:pPr>
              <w:pStyle w:val="TableText"/>
              <w:jc w:val="left"/>
              <w:rPr>
                <w:b/>
              </w:rPr>
            </w:pPr>
            <w:r w:rsidRPr="00BA6C38">
              <w:rPr>
                <w:b/>
              </w:rPr>
              <w:t>Instrument*</w:t>
            </w:r>
          </w:p>
        </w:tc>
        <w:tc>
          <w:tcPr>
            <w:tcW w:w="1058" w:type="pct"/>
            <w:shd w:val="clear" w:color="auto" w:fill="FFCA33"/>
            <w:vAlign w:val="center"/>
            <w:hideMark/>
          </w:tcPr>
          <w:p w14:paraId="357AD692" w14:textId="77777777" w:rsidR="00856183" w:rsidRPr="00BA6C38" w:rsidRDefault="00856183" w:rsidP="00856183">
            <w:pPr>
              <w:pStyle w:val="TableText"/>
              <w:jc w:val="center"/>
              <w:rPr>
                <w:b/>
              </w:rPr>
            </w:pPr>
            <w:r w:rsidRPr="00BA6C38">
              <w:rPr>
                <w:b/>
              </w:rPr>
              <w:t>Previous Rated Amount</w:t>
            </w:r>
            <w:r w:rsidRPr="00BA6C38">
              <w:rPr>
                <w:b/>
              </w:rPr>
              <w:br/>
              <w:t>(</w:t>
            </w:r>
            <w:proofErr w:type="spellStart"/>
            <w:r w:rsidRPr="00BA6C38">
              <w:rPr>
                <w:b/>
              </w:rPr>
              <w:t>Rs</w:t>
            </w:r>
            <w:proofErr w:type="spellEnd"/>
            <w:r w:rsidRPr="00BA6C38">
              <w:rPr>
                <w:b/>
              </w:rPr>
              <w:t>. crore)</w:t>
            </w:r>
          </w:p>
        </w:tc>
        <w:tc>
          <w:tcPr>
            <w:tcW w:w="1106" w:type="pct"/>
            <w:shd w:val="clear" w:color="auto" w:fill="FFCA33"/>
            <w:vAlign w:val="center"/>
            <w:hideMark/>
          </w:tcPr>
          <w:p w14:paraId="44867E6C" w14:textId="77777777" w:rsidR="00856183" w:rsidRPr="00BA6C38" w:rsidRDefault="00856183" w:rsidP="00856183">
            <w:pPr>
              <w:pStyle w:val="TableText"/>
              <w:jc w:val="center"/>
              <w:rPr>
                <w:b/>
              </w:rPr>
            </w:pPr>
            <w:r w:rsidRPr="00BA6C38">
              <w:rPr>
                <w:b/>
              </w:rPr>
              <w:t>Current Rated Amount</w:t>
            </w:r>
            <w:r w:rsidRPr="00BA6C38">
              <w:rPr>
                <w:b/>
              </w:rPr>
              <w:br/>
              <w:t>(</w:t>
            </w:r>
            <w:proofErr w:type="spellStart"/>
            <w:r w:rsidRPr="00BA6C38">
              <w:rPr>
                <w:b/>
              </w:rPr>
              <w:t>Rs</w:t>
            </w:r>
            <w:proofErr w:type="spellEnd"/>
            <w:r w:rsidRPr="00BA6C38">
              <w:rPr>
                <w:b/>
              </w:rPr>
              <w:t>. crore)</w:t>
            </w:r>
          </w:p>
        </w:tc>
        <w:tc>
          <w:tcPr>
            <w:tcW w:w="1346" w:type="pct"/>
            <w:shd w:val="clear" w:color="auto" w:fill="FFCA33"/>
            <w:vAlign w:val="center"/>
            <w:hideMark/>
          </w:tcPr>
          <w:p w14:paraId="76ACD7D6" w14:textId="77777777" w:rsidR="00856183" w:rsidRPr="00BA6C38" w:rsidRDefault="00856183" w:rsidP="00802F0E">
            <w:pPr>
              <w:pStyle w:val="TableText"/>
              <w:ind w:left="137"/>
              <w:jc w:val="left"/>
              <w:rPr>
                <w:b/>
              </w:rPr>
            </w:pPr>
            <w:r w:rsidRPr="00BA6C38">
              <w:rPr>
                <w:b/>
              </w:rPr>
              <w:t>Rating Action</w:t>
            </w:r>
          </w:p>
        </w:tc>
      </w:tr>
      <w:tr w:rsidR="00D422CA" w:rsidRPr="00BA6C38" w14:paraId="5F2D6259" w14:textId="77777777" w:rsidTr="00EF7B28">
        <w:trPr>
          <w:trHeight w:val="229"/>
        </w:trPr>
        <w:tc>
          <w:tcPr>
            <w:tcW w:w="1491" w:type="pct"/>
            <w:shd w:val="clear" w:color="auto" w:fill="FFFFFF" w:themeFill="background1"/>
            <w:vAlign w:val="center"/>
          </w:tcPr>
          <w:p w14:paraId="5A4A2D13" w14:textId="2AA699E7" w:rsidR="00D422CA" w:rsidRDefault="00D422CA" w:rsidP="00D422CA">
            <w:pPr>
              <w:pStyle w:val="TableText"/>
              <w:jc w:val="left"/>
            </w:pPr>
            <w:r w:rsidRPr="000C0766">
              <w:rPr>
                <w:rFonts w:eastAsia="Calibri" w:cstheme="minorHAnsi"/>
              </w:rPr>
              <w:t xml:space="preserve">Long Term </w:t>
            </w:r>
            <w:r w:rsidR="002E1E64">
              <w:rPr>
                <w:rFonts w:eastAsia="Calibri" w:cstheme="minorHAnsi"/>
              </w:rPr>
              <w:t>fund based limits</w:t>
            </w:r>
          </w:p>
        </w:tc>
        <w:tc>
          <w:tcPr>
            <w:tcW w:w="1058" w:type="pct"/>
            <w:shd w:val="clear" w:color="auto" w:fill="FFFFFF" w:themeFill="background1"/>
            <w:vAlign w:val="center"/>
          </w:tcPr>
          <w:p w14:paraId="6AB027D6" w14:textId="52090FE6" w:rsidR="00D422CA" w:rsidRDefault="002E1E64" w:rsidP="00D422CA">
            <w:pPr>
              <w:pStyle w:val="TableText"/>
              <w:jc w:val="center"/>
            </w:pPr>
            <w:r>
              <w:rPr>
                <w:rFonts w:eastAsia="Calibri" w:cstheme="minorHAnsi"/>
              </w:rPr>
              <w:t>51.38</w:t>
            </w:r>
          </w:p>
        </w:tc>
        <w:tc>
          <w:tcPr>
            <w:tcW w:w="1106" w:type="pct"/>
            <w:shd w:val="clear" w:color="auto" w:fill="FFFFFF" w:themeFill="background1"/>
            <w:vAlign w:val="center"/>
          </w:tcPr>
          <w:p w14:paraId="02F53934" w14:textId="0EA534D4" w:rsidR="00D422CA" w:rsidRDefault="002E1E64" w:rsidP="00D422CA">
            <w:pPr>
              <w:pStyle w:val="TableText"/>
              <w:jc w:val="center"/>
            </w:pPr>
            <w:r>
              <w:t>51.38</w:t>
            </w:r>
          </w:p>
        </w:tc>
        <w:tc>
          <w:tcPr>
            <w:tcW w:w="1346" w:type="pct"/>
            <w:shd w:val="clear" w:color="auto" w:fill="FFFFFF" w:themeFill="background1"/>
            <w:vAlign w:val="center"/>
          </w:tcPr>
          <w:p w14:paraId="14A0280E" w14:textId="695A2229" w:rsidR="00D422CA" w:rsidRPr="00BA6C38" w:rsidRDefault="00D422CA" w:rsidP="00D422CA">
            <w:pPr>
              <w:pStyle w:val="TableText"/>
              <w:ind w:left="137"/>
              <w:jc w:val="left"/>
            </w:pPr>
            <w:r w:rsidRPr="00BA6C38">
              <w:t>[ICRA]</w:t>
            </w:r>
            <w:r w:rsidR="00EF7B28">
              <w:rPr>
                <w:rFonts w:cs="Times New Roman"/>
                <w:bCs/>
                <w:color w:val="000000"/>
                <w:szCs w:val="20"/>
              </w:rPr>
              <w:t>D</w:t>
            </w:r>
            <w:r>
              <w:t>; Withdrawn</w:t>
            </w:r>
          </w:p>
        </w:tc>
      </w:tr>
      <w:tr w:rsidR="00D422CA" w:rsidRPr="00BA6C38" w14:paraId="2AEE5A8B" w14:textId="77777777" w:rsidTr="00EF7B28">
        <w:trPr>
          <w:trHeight w:val="229"/>
        </w:trPr>
        <w:tc>
          <w:tcPr>
            <w:tcW w:w="1491" w:type="pct"/>
            <w:shd w:val="clear" w:color="auto" w:fill="D9D9D9" w:themeFill="background1" w:themeFillShade="D9"/>
            <w:vAlign w:val="center"/>
            <w:hideMark/>
          </w:tcPr>
          <w:p w14:paraId="5CBF8F13" w14:textId="0EE125F6" w:rsidR="00D422CA" w:rsidRPr="00BA6C38" w:rsidRDefault="00D422CA" w:rsidP="00D422CA">
            <w:pPr>
              <w:pStyle w:val="TableText"/>
              <w:jc w:val="left"/>
            </w:pPr>
            <w:r w:rsidRPr="000C0766">
              <w:rPr>
                <w:rFonts w:eastAsia="Calibri" w:cstheme="minorHAnsi"/>
              </w:rPr>
              <w:t xml:space="preserve">Short-term </w:t>
            </w:r>
            <w:proofErr w:type="gramStart"/>
            <w:r w:rsidRPr="000C0766">
              <w:rPr>
                <w:rFonts w:eastAsia="Calibri" w:cstheme="minorHAnsi"/>
              </w:rPr>
              <w:t>non fund</w:t>
            </w:r>
            <w:proofErr w:type="gramEnd"/>
            <w:r w:rsidRPr="000C0766">
              <w:rPr>
                <w:rFonts w:eastAsia="Calibri" w:cstheme="minorHAnsi"/>
              </w:rPr>
              <w:t xml:space="preserve"> based</w:t>
            </w:r>
            <w:r w:rsidR="00EF7B28">
              <w:rPr>
                <w:rFonts w:eastAsia="Calibri" w:cstheme="minorHAnsi"/>
              </w:rPr>
              <w:t xml:space="preserve"> limits</w:t>
            </w:r>
          </w:p>
        </w:tc>
        <w:tc>
          <w:tcPr>
            <w:tcW w:w="1058" w:type="pct"/>
            <w:shd w:val="clear" w:color="auto" w:fill="D9D9D9" w:themeFill="background1" w:themeFillShade="D9"/>
            <w:vAlign w:val="center"/>
            <w:hideMark/>
          </w:tcPr>
          <w:p w14:paraId="3BE0A691" w14:textId="41F19218" w:rsidR="00D422CA" w:rsidRPr="00BA6C38" w:rsidRDefault="00EF7B28" w:rsidP="00D422CA">
            <w:pPr>
              <w:pStyle w:val="TableText"/>
              <w:jc w:val="center"/>
            </w:pPr>
            <w:r>
              <w:rPr>
                <w:rFonts w:eastAsia="Calibri" w:cstheme="minorHAnsi"/>
              </w:rPr>
              <w:t>11</w:t>
            </w:r>
            <w:r w:rsidR="00D422CA" w:rsidRPr="000C0766">
              <w:rPr>
                <w:rFonts w:eastAsia="Calibri" w:cstheme="minorHAnsi"/>
              </w:rPr>
              <w:t>.00</w:t>
            </w:r>
          </w:p>
        </w:tc>
        <w:tc>
          <w:tcPr>
            <w:tcW w:w="1106" w:type="pct"/>
            <w:shd w:val="clear" w:color="auto" w:fill="D9D9D9" w:themeFill="background1" w:themeFillShade="D9"/>
            <w:vAlign w:val="center"/>
          </w:tcPr>
          <w:p w14:paraId="3462DA46" w14:textId="59A5F7D7" w:rsidR="00D422CA" w:rsidRPr="00BA6C38" w:rsidRDefault="00EF7B28" w:rsidP="00D422CA">
            <w:pPr>
              <w:pStyle w:val="TableText"/>
              <w:jc w:val="center"/>
            </w:pPr>
            <w:r>
              <w:rPr>
                <w:rFonts w:eastAsia="Calibri" w:cstheme="minorHAnsi"/>
              </w:rPr>
              <w:t>11</w:t>
            </w:r>
            <w:r w:rsidR="00D422CA" w:rsidRPr="000C0766">
              <w:rPr>
                <w:rFonts w:eastAsia="Calibri" w:cstheme="minorHAnsi"/>
              </w:rPr>
              <w:t>.00</w:t>
            </w:r>
          </w:p>
        </w:tc>
        <w:tc>
          <w:tcPr>
            <w:tcW w:w="1346" w:type="pct"/>
            <w:shd w:val="clear" w:color="auto" w:fill="D9D9D9" w:themeFill="background1" w:themeFillShade="D9"/>
            <w:vAlign w:val="center"/>
            <w:hideMark/>
          </w:tcPr>
          <w:p w14:paraId="4F5C81DA" w14:textId="00F2C073" w:rsidR="00D422CA" w:rsidRPr="00BA6C38" w:rsidRDefault="00D422CA" w:rsidP="00D422CA">
            <w:pPr>
              <w:pStyle w:val="TableText"/>
              <w:ind w:left="137"/>
              <w:jc w:val="left"/>
            </w:pPr>
            <w:r w:rsidRPr="00BA6C38">
              <w:t>[ICRA]</w:t>
            </w:r>
            <w:r w:rsidR="00EF7B28">
              <w:rPr>
                <w:rFonts w:cs="Times New Roman"/>
                <w:bCs/>
                <w:color w:val="000000"/>
                <w:szCs w:val="20"/>
              </w:rPr>
              <w:t>D</w:t>
            </w:r>
            <w:r>
              <w:t>; Withdrawn</w:t>
            </w:r>
          </w:p>
        </w:tc>
      </w:tr>
      <w:tr w:rsidR="00D422CA" w:rsidRPr="00BA6C38" w14:paraId="0B062ED7" w14:textId="77777777" w:rsidTr="00EF7B28">
        <w:trPr>
          <w:trHeight w:val="195"/>
        </w:trPr>
        <w:tc>
          <w:tcPr>
            <w:tcW w:w="1491" w:type="pct"/>
            <w:shd w:val="clear" w:color="auto" w:fill="auto"/>
            <w:vAlign w:val="center"/>
            <w:hideMark/>
          </w:tcPr>
          <w:p w14:paraId="78CA55FF" w14:textId="6E83CE8A" w:rsidR="00D422CA" w:rsidRPr="00BA6C38" w:rsidRDefault="00D422CA" w:rsidP="00D422CA">
            <w:pPr>
              <w:pStyle w:val="TableText"/>
              <w:jc w:val="left"/>
            </w:pPr>
            <w:r w:rsidRPr="000C0766">
              <w:rPr>
                <w:rFonts w:eastAsia="Calibri" w:cstheme="minorHAnsi"/>
              </w:rPr>
              <w:t xml:space="preserve">Unallocated </w:t>
            </w:r>
            <w:r w:rsidR="00EF7B28">
              <w:rPr>
                <w:rFonts w:eastAsia="Calibri" w:cstheme="minorHAnsi"/>
              </w:rPr>
              <w:t>amount</w:t>
            </w:r>
          </w:p>
        </w:tc>
        <w:tc>
          <w:tcPr>
            <w:tcW w:w="1058" w:type="pct"/>
            <w:shd w:val="clear" w:color="auto" w:fill="auto"/>
            <w:vAlign w:val="center"/>
            <w:hideMark/>
          </w:tcPr>
          <w:p w14:paraId="0552136C" w14:textId="1C21652D" w:rsidR="00D422CA" w:rsidRPr="00BA6C38" w:rsidRDefault="00EF7B28" w:rsidP="00D422CA">
            <w:pPr>
              <w:pStyle w:val="TableText"/>
              <w:jc w:val="center"/>
            </w:pPr>
            <w:r>
              <w:rPr>
                <w:rFonts w:eastAsia="Calibri" w:cstheme="minorHAnsi"/>
              </w:rPr>
              <w:t>21.62</w:t>
            </w:r>
          </w:p>
        </w:tc>
        <w:tc>
          <w:tcPr>
            <w:tcW w:w="1106" w:type="pct"/>
            <w:shd w:val="clear" w:color="auto" w:fill="auto"/>
            <w:vAlign w:val="center"/>
          </w:tcPr>
          <w:p w14:paraId="38BFCC69" w14:textId="1C49D00B" w:rsidR="00D422CA" w:rsidRPr="00BA6C38" w:rsidRDefault="00EF7B28" w:rsidP="00D422CA">
            <w:pPr>
              <w:pStyle w:val="TableText"/>
              <w:jc w:val="center"/>
            </w:pPr>
            <w:r>
              <w:rPr>
                <w:rFonts w:eastAsia="Calibri" w:cstheme="minorHAnsi"/>
              </w:rPr>
              <w:t>21.62</w:t>
            </w:r>
          </w:p>
        </w:tc>
        <w:tc>
          <w:tcPr>
            <w:tcW w:w="1346" w:type="pct"/>
            <w:shd w:val="clear" w:color="auto" w:fill="auto"/>
            <w:vAlign w:val="center"/>
            <w:hideMark/>
          </w:tcPr>
          <w:p w14:paraId="31119822" w14:textId="5D3C7724" w:rsidR="00D422CA" w:rsidRPr="00BA6C38" w:rsidRDefault="00D422CA" w:rsidP="00D422CA">
            <w:pPr>
              <w:pStyle w:val="TableText"/>
              <w:ind w:left="137"/>
              <w:jc w:val="left"/>
              <w:rPr>
                <w:szCs w:val="20"/>
              </w:rPr>
            </w:pPr>
            <w:r w:rsidRPr="00BA6C38">
              <w:t>[ICRA]</w:t>
            </w:r>
            <w:r w:rsidR="00EF7B28">
              <w:rPr>
                <w:rFonts w:cs="Times New Roman"/>
                <w:bCs/>
                <w:color w:val="000000"/>
                <w:szCs w:val="20"/>
              </w:rPr>
              <w:t>D</w:t>
            </w:r>
            <w:r>
              <w:rPr>
                <w:bCs/>
                <w:color w:val="000000"/>
                <w:szCs w:val="20"/>
              </w:rPr>
              <w:t>/</w:t>
            </w:r>
            <w:r w:rsidRPr="00BA6C38">
              <w:t>[ICRA]</w:t>
            </w:r>
            <w:r w:rsidR="00EF7B28">
              <w:t>D</w:t>
            </w:r>
            <w:r>
              <w:t>; Withdrawn</w:t>
            </w:r>
          </w:p>
        </w:tc>
      </w:tr>
      <w:tr w:rsidR="00D422CA" w:rsidRPr="00BA6C38" w14:paraId="401F3491" w14:textId="77777777" w:rsidTr="00EF7B28">
        <w:trPr>
          <w:trHeight w:val="100"/>
        </w:trPr>
        <w:tc>
          <w:tcPr>
            <w:tcW w:w="1491" w:type="pct"/>
            <w:shd w:val="clear" w:color="auto" w:fill="D9D9D9" w:themeFill="background1" w:themeFillShade="D9"/>
            <w:vAlign w:val="center"/>
          </w:tcPr>
          <w:p w14:paraId="073FA375" w14:textId="77777777" w:rsidR="00D422CA" w:rsidRPr="00BA6C38" w:rsidRDefault="00D422CA" w:rsidP="00D422CA">
            <w:pPr>
              <w:pStyle w:val="TableText"/>
              <w:rPr>
                <w:b/>
              </w:rPr>
            </w:pPr>
            <w:r w:rsidRPr="00BA6C38">
              <w:rPr>
                <w:b/>
              </w:rPr>
              <w:t xml:space="preserve">Total </w:t>
            </w:r>
          </w:p>
        </w:tc>
        <w:tc>
          <w:tcPr>
            <w:tcW w:w="1058" w:type="pct"/>
            <w:shd w:val="clear" w:color="auto" w:fill="D9D9D9" w:themeFill="background1" w:themeFillShade="D9"/>
            <w:vAlign w:val="center"/>
          </w:tcPr>
          <w:p w14:paraId="2F6E7F92" w14:textId="14DCB746" w:rsidR="00D422CA" w:rsidRPr="00BA6C38" w:rsidRDefault="00EF7B28" w:rsidP="00D422CA">
            <w:pPr>
              <w:pStyle w:val="TableText"/>
              <w:jc w:val="center"/>
              <w:rPr>
                <w:b/>
              </w:rPr>
            </w:pPr>
            <w:r>
              <w:rPr>
                <w:rFonts w:eastAsia="Calibri" w:cstheme="minorHAnsi"/>
                <w:b/>
              </w:rPr>
              <w:t>84</w:t>
            </w:r>
            <w:r w:rsidR="00D422CA" w:rsidRPr="000C0766">
              <w:rPr>
                <w:rFonts w:eastAsia="Calibri" w:cstheme="minorHAnsi"/>
                <w:b/>
              </w:rPr>
              <w:t>.00</w:t>
            </w:r>
          </w:p>
        </w:tc>
        <w:tc>
          <w:tcPr>
            <w:tcW w:w="1106" w:type="pct"/>
            <w:shd w:val="clear" w:color="auto" w:fill="D9D9D9" w:themeFill="background1" w:themeFillShade="D9"/>
            <w:vAlign w:val="center"/>
          </w:tcPr>
          <w:p w14:paraId="3D20C321" w14:textId="5CB0C925" w:rsidR="00D422CA" w:rsidRPr="00BA6C38" w:rsidRDefault="00EF7B28" w:rsidP="00D422CA">
            <w:pPr>
              <w:pStyle w:val="TableText"/>
              <w:jc w:val="center"/>
              <w:rPr>
                <w:b/>
              </w:rPr>
            </w:pPr>
            <w:r>
              <w:rPr>
                <w:rFonts w:eastAsia="Calibri" w:cstheme="minorHAnsi"/>
                <w:b/>
              </w:rPr>
              <w:t>84</w:t>
            </w:r>
            <w:r w:rsidR="00D422CA" w:rsidRPr="000C0766">
              <w:rPr>
                <w:rFonts w:eastAsia="Calibri" w:cstheme="minorHAnsi"/>
                <w:b/>
              </w:rPr>
              <w:t>.00</w:t>
            </w:r>
          </w:p>
        </w:tc>
        <w:tc>
          <w:tcPr>
            <w:tcW w:w="1346" w:type="pct"/>
            <w:shd w:val="clear" w:color="auto" w:fill="D9D9D9" w:themeFill="background1" w:themeFillShade="D9"/>
          </w:tcPr>
          <w:p w14:paraId="2CEAA095" w14:textId="77777777" w:rsidR="00D422CA" w:rsidRPr="00BA6C38" w:rsidRDefault="00D422CA" w:rsidP="00D422CA">
            <w:pPr>
              <w:pStyle w:val="TableText"/>
            </w:pPr>
          </w:p>
        </w:tc>
      </w:tr>
    </w:tbl>
    <w:p w14:paraId="1172C921" w14:textId="0F5BE3DD" w:rsidR="00060C93" w:rsidRDefault="00060C93" w:rsidP="00060C93">
      <w:pPr>
        <w:pStyle w:val="ListParagraph"/>
        <w:spacing w:after="0" w:line="240" w:lineRule="auto"/>
        <w:ind w:left="0"/>
        <w:rPr>
          <w:rFonts w:cs="Times New Roman"/>
          <w:bCs/>
          <w:color w:val="000000"/>
          <w:szCs w:val="20"/>
          <w:lang w:val="en-GB"/>
        </w:rPr>
      </w:pPr>
      <w:r w:rsidRPr="008F4C7B">
        <w:rPr>
          <w:rFonts w:cs="Times New Roman"/>
          <w:bCs/>
          <w:color w:val="000000"/>
          <w:szCs w:val="20"/>
          <w:lang w:val="en-GB"/>
        </w:rPr>
        <w:t>*Instrument details are provided in Annexure</w:t>
      </w:r>
    </w:p>
    <w:p w14:paraId="73C37D38" w14:textId="77777777" w:rsidR="00125485" w:rsidRPr="00125485" w:rsidRDefault="009A015A" w:rsidP="00125485">
      <w:pPr>
        <w:pStyle w:val="Heading2"/>
        <w:rPr>
          <w:lang w:val="en-GB"/>
        </w:rPr>
      </w:pPr>
      <w:r>
        <w:rPr>
          <w:lang w:val="en-GB"/>
        </w:rPr>
        <w:t>Rationale</w:t>
      </w:r>
    </w:p>
    <w:p w14:paraId="2FC48867" w14:textId="18821710" w:rsidR="000A4D0C" w:rsidRDefault="00A10DE2" w:rsidP="00FD626E">
      <w:pPr>
        <w:shd w:val="clear" w:color="auto" w:fill="FFFFFF"/>
        <w:spacing w:after="0" w:line="240" w:lineRule="auto"/>
      </w:pPr>
      <w:r w:rsidRPr="00A10DE2">
        <w:rPr>
          <w:rFonts w:cs="Arial"/>
          <w:bCs/>
          <w:lang w:val="en-GB"/>
        </w:rPr>
        <w:t>The rating</w:t>
      </w:r>
      <w:r w:rsidR="00EC7DE2">
        <w:rPr>
          <w:rFonts w:cs="Arial"/>
          <w:bCs/>
          <w:lang w:val="en-GB"/>
        </w:rPr>
        <w:t>s</w:t>
      </w:r>
      <w:r w:rsidRPr="00A10DE2">
        <w:rPr>
          <w:rFonts w:cs="Arial"/>
          <w:bCs/>
          <w:lang w:val="en-GB"/>
        </w:rPr>
        <w:t xml:space="preserve"> assigned for </w:t>
      </w:r>
      <w:r w:rsidR="00EC51B9">
        <w:rPr>
          <w:rFonts w:cs="Arial"/>
          <w:bCs/>
          <w:lang w:val="en-GB"/>
        </w:rPr>
        <w:t xml:space="preserve">the </w:t>
      </w:r>
      <w:r w:rsidRPr="007C3CB0">
        <w:t xml:space="preserve">bank facilities of </w:t>
      </w:r>
      <w:proofErr w:type="spellStart"/>
      <w:r w:rsidR="002E1E64">
        <w:t>Eurotex</w:t>
      </w:r>
      <w:proofErr w:type="spellEnd"/>
      <w:r w:rsidR="002E1E64">
        <w:t xml:space="preserve"> Industries and Exports Limited</w:t>
      </w:r>
      <w:r w:rsidR="00890C33">
        <w:t xml:space="preserve"> </w:t>
      </w:r>
      <w:r w:rsidR="00EF7B28">
        <w:t xml:space="preserve">(EIEL) </w:t>
      </w:r>
      <w:r w:rsidRPr="007C3CB0">
        <w:t>ha</w:t>
      </w:r>
      <w:r w:rsidR="00EC51B9" w:rsidRPr="007C3CB0">
        <w:t>ve</w:t>
      </w:r>
      <w:r w:rsidRPr="007C3CB0">
        <w:t xml:space="preserve"> been w</w:t>
      </w:r>
      <w:r w:rsidR="00E235AA" w:rsidRPr="007C3CB0">
        <w:t>ithdrawn</w:t>
      </w:r>
      <w:r w:rsidR="00E235AA">
        <w:rPr>
          <w:rFonts w:cs="Arial"/>
          <w:bCs/>
          <w:lang w:val="en-GB"/>
        </w:rPr>
        <w:t xml:space="preserve"> at the request of the </w:t>
      </w:r>
      <w:r w:rsidR="002231B7">
        <w:rPr>
          <w:rFonts w:cs="Arial"/>
          <w:bCs/>
          <w:lang w:val="en-GB"/>
        </w:rPr>
        <w:t>company</w:t>
      </w:r>
      <w:r w:rsidRPr="00A10DE2">
        <w:rPr>
          <w:rFonts w:cs="Arial"/>
          <w:bCs/>
          <w:lang w:val="en-GB"/>
        </w:rPr>
        <w:t xml:space="preserve"> </w:t>
      </w:r>
      <w:r w:rsidR="000A4D0C">
        <w:t xml:space="preserve">and </w:t>
      </w:r>
      <w:r w:rsidR="004F11C4">
        <w:t>based on</w:t>
      </w:r>
      <w:r w:rsidR="000A4D0C">
        <w:t xml:space="preserve"> the No </w:t>
      </w:r>
      <w:r w:rsidR="007C3CB0">
        <w:t>Objection</w:t>
      </w:r>
      <w:r w:rsidR="00E80646">
        <w:t xml:space="preserve"> Certificate</w:t>
      </w:r>
      <w:r w:rsidR="000A4D0C">
        <w:t xml:space="preserve"> received from its banker.</w:t>
      </w:r>
      <w:r w:rsidR="00FD626E">
        <w:t xml:space="preserve"> However, ICRA does not have information to suggest that the credit risk has changed since the time the rating</w:t>
      </w:r>
      <w:r w:rsidR="00036FCB">
        <w:t>s</w:t>
      </w:r>
      <w:r w:rsidR="00FD626E">
        <w:t xml:space="preserve"> w</w:t>
      </w:r>
      <w:r w:rsidR="00036FCB">
        <w:t>ere</w:t>
      </w:r>
      <w:r w:rsidR="00FD626E">
        <w:t xml:space="preserve"> last reviewed.</w:t>
      </w:r>
    </w:p>
    <w:p w14:paraId="56606A9F" w14:textId="17624382" w:rsidR="002231B7" w:rsidRPr="00010182" w:rsidRDefault="002231B7" w:rsidP="002231B7">
      <w:pPr>
        <w:shd w:val="clear" w:color="auto" w:fill="FFFFFF"/>
        <w:spacing w:after="0" w:line="240" w:lineRule="auto"/>
        <w:jc w:val="left"/>
        <w:rPr>
          <w:rFonts w:eastAsiaTheme="majorEastAsia" w:cs="Times New Roman (Headings CS)"/>
          <w:b/>
          <w:color w:val="002AA2"/>
          <w:sz w:val="26"/>
          <w:szCs w:val="26"/>
        </w:rPr>
      </w:pPr>
      <w:r>
        <w:rPr>
          <w:rFonts w:eastAsiaTheme="majorEastAsia" w:cs="Times New Roman (Headings CS)"/>
          <w:b/>
          <w:color w:val="002AA2"/>
          <w:sz w:val="26"/>
          <w:szCs w:val="26"/>
          <w:lang w:val="en-GB"/>
        </w:rPr>
        <w:br/>
      </w:r>
      <w:r w:rsidRPr="00010182">
        <w:rPr>
          <w:rFonts w:eastAsiaTheme="majorEastAsia" w:cs="Times New Roman (Headings CS)"/>
          <w:b/>
          <w:color w:val="002AA2"/>
          <w:sz w:val="26"/>
          <w:szCs w:val="26"/>
          <w:lang w:val="en-GB"/>
        </w:rPr>
        <w:t>Outlook</w:t>
      </w:r>
      <w:r>
        <w:rPr>
          <w:rFonts w:eastAsiaTheme="majorEastAsia" w:cs="Times New Roman (Headings CS)"/>
          <w:b/>
          <w:color w:val="002AA2"/>
          <w:sz w:val="26"/>
          <w:szCs w:val="26"/>
          <w:lang w:val="en-GB"/>
        </w:rPr>
        <w:t xml:space="preserve">: </w:t>
      </w:r>
      <w:r w:rsidRPr="00010182">
        <w:rPr>
          <w:rFonts w:eastAsiaTheme="majorEastAsia" w:cs="Times New Roman (Headings CS)"/>
          <w:b/>
          <w:color w:val="002AA2"/>
          <w:sz w:val="26"/>
          <w:szCs w:val="26"/>
        </w:rPr>
        <w:t>Not applicable</w:t>
      </w:r>
    </w:p>
    <w:p w14:paraId="4BE72FD3" w14:textId="77777777" w:rsidR="002231B7" w:rsidRDefault="002231B7" w:rsidP="002231B7">
      <w:pPr>
        <w:shd w:val="clear" w:color="auto" w:fill="FFFFFF"/>
        <w:spacing w:after="0" w:line="240" w:lineRule="auto"/>
        <w:jc w:val="left"/>
        <w:rPr>
          <w:rFonts w:cs="Arial"/>
          <w:bCs/>
          <w:lang w:val="en-GB"/>
        </w:rPr>
      </w:pPr>
    </w:p>
    <w:p w14:paraId="7F22983A" w14:textId="77777777" w:rsidR="002231B7" w:rsidRPr="00AF4195" w:rsidRDefault="002231B7" w:rsidP="002231B7">
      <w:pPr>
        <w:shd w:val="clear" w:color="auto" w:fill="FFFFFF"/>
        <w:spacing w:after="0" w:line="240" w:lineRule="auto"/>
        <w:jc w:val="left"/>
        <w:rPr>
          <w:rFonts w:eastAsiaTheme="majorEastAsia" w:cs="Times New Roman (Headings CS)"/>
          <w:b/>
          <w:color w:val="002AA2"/>
          <w:sz w:val="26"/>
          <w:szCs w:val="26"/>
          <w:lang w:val="en-GB"/>
        </w:rPr>
      </w:pPr>
      <w:r w:rsidRPr="00AF4195">
        <w:rPr>
          <w:rFonts w:eastAsiaTheme="majorEastAsia" w:cs="Times New Roman (Headings CS)"/>
          <w:b/>
          <w:color w:val="002AA2"/>
          <w:sz w:val="26"/>
          <w:szCs w:val="26"/>
          <w:lang w:val="en-GB"/>
        </w:rPr>
        <w:t>Key rating drivers</w:t>
      </w:r>
      <w:r>
        <w:rPr>
          <w:rFonts w:eastAsiaTheme="majorEastAsia" w:cs="Times New Roman (Headings CS)"/>
          <w:b/>
          <w:color w:val="002AA2"/>
          <w:sz w:val="26"/>
          <w:szCs w:val="26"/>
          <w:lang w:val="en-GB"/>
        </w:rPr>
        <w:br/>
      </w:r>
    </w:p>
    <w:p w14:paraId="6D36DC75" w14:textId="20C669CC" w:rsidR="002231B7" w:rsidRDefault="002231B7" w:rsidP="002231B7">
      <w:pPr>
        <w:pStyle w:val="NOTEFORANALYST"/>
        <w:rPr>
          <w:rFonts w:cs="Arial"/>
          <w:b w:val="0"/>
          <w:bCs/>
          <w:i w:val="0"/>
          <w:color w:val="auto"/>
          <w:lang w:val="en-GB"/>
        </w:rPr>
      </w:pPr>
      <w:r w:rsidRPr="00AF4195">
        <w:rPr>
          <w:rFonts w:cs="Arial"/>
          <w:b w:val="0"/>
          <w:bCs/>
          <w:i w:val="0"/>
          <w:color w:val="auto"/>
          <w:lang w:val="en-GB"/>
        </w:rPr>
        <w:t xml:space="preserve">Key </w:t>
      </w:r>
      <w:r>
        <w:rPr>
          <w:rFonts w:cs="Arial"/>
          <w:b w:val="0"/>
          <w:bCs/>
          <w:i w:val="0"/>
          <w:color w:val="auto"/>
          <w:lang w:val="en-GB"/>
        </w:rPr>
        <w:t>r</w:t>
      </w:r>
      <w:r w:rsidRPr="00AF4195">
        <w:rPr>
          <w:rFonts w:cs="Arial"/>
          <w:b w:val="0"/>
          <w:bCs/>
          <w:i w:val="0"/>
          <w:color w:val="auto"/>
          <w:lang w:val="en-GB"/>
        </w:rPr>
        <w:t>ating drivers ha</w:t>
      </w:r>
      <w:r w:rsidR="00E03CCE">
        <w:rPr>
          <w:rFonts w:cs="Arial"/>
          <w:b w:val="0"/>
          <w:bCs/>
          <w:i w:val="0"/>
          <w:color w:val="auto"/>
          <w:lang w:val="en-GB"/>
        </w:rPr>
        <w:t>ve</w:t>
      </w:r>
      <w:r w:rsidRPr="00AF4195">
        <w:rPr>
          <w:rFonts w:cs="Arial"/>
          <w:b w:val="0"/>
          <w:bCs/>
          <w:i w:val="0"/>
          <w:color w:val="auto"/>
          <w:lang w:val="en-GB"/>
        </w:rPr>
        <w:t xml:space="preserve"> not been captured as the rated instrument(s) are being withdrawn.</w:t>
      </w:r>
    </w:p>
    <w:p w14:paraId="76D58B07" w14:textId="2D6EC4C3" w:rsidR="000A3B69" w:rsidRDefault="000A3B69" w:rsidP="000A3B69">
      <w:pPr>
        <w:shd w:val="clear" w:color="auto" w:fill="FFFFFF"/>
        <w:spacing w:after="0" w:line="240" w:lineRule="auto"/>
        <w:jc w:val="left"/>
        <w:rPr>
          <w:rFonts w:eastAsiaTheme="majorEastAsia" w:cs="Times New Roman (Headings CS)"/>
          <w:b/>
          <w:color w:val="002AA2"/>
          <w:sz w:val="26"/>
          <w:szCs w:val="26"/>
          <w:lang w:val="en-GB"/>
        </w:rPr>
      </w:pPr>
      <w:r w:rsidRPr="000A3B69">
        <w:rPr>
          <w:rFonts w:eastAsiaTheme="majorEastAsia" w:cs="Times New Roman (Headings CS)"/>
          <w:b/>
          <w:color w:val="002AA2"/>
          <w:sz w:val="26"/>
          <w:szCs w:val="26"/>
          <w:lang w:val="en-GB"/>
        </w:rPr>
        <w:t>Liquidity Position</w:t>
      </w:r>
      <w:r>
        <w:rPr>
          <w:rFonts w:eastAsiaTheme="majorEastAsia" w:cs="Times New Roman (Headings CS)"/>
          <w:b/>
          <w:color w:val="002AA2"/>
          <w:sz w:val="26"/>
          <w:szCs w:val="26"/>
          <w:lang w:val="en-GB"/>
        </w:rPr>
        <w:t xml:space="preserve">: </w:t>
      </w:r>
      <w:r w:rsidRPr="000A3B69">
        <w:rPr>
          <w:rFonts w:eastAsiaTheme="majorEastAsia" w:cs="Times New Roman (Headings CS)"/>
          <w:b/>
          <w:color w:val="002AA2"/>
          <w:sz w:val="26"/>
          <w:szCs w:val="26"/>
          <w:lang w:val="en-GB"/>
        </w:rPr>
        <w:t>Not applicable</w:t>
      </w:r>
    </w:p>
    <w:p w14:paraId="0D7F421D" w14:textId="77777777" w:rsidR="000A3B69" w:rsidRPr="000A3B69" w:rsidRDefault="000A3B69" w:rsidP="000A3B69">
      <w:pPr>
        <w:shd w:val="clear" w:color="auto" w:fill="FFFFFF"/>
        <w:spacing w:after="0" w:line="240" w:lineRule="auto"/>
        <w:jc w:val="left"/>
        <w:rPr>
          <w:rFonts w:eastAsiaTheme="majorEastAsia" w:cs="Times New Roman (Headings CS)"/>
          <w:b/>
          <w:color w:val="002AA2"/>
          <w:sz w:val="26"/>
          <w:szCs w:val="26"/>
          <w:lang w:val="en-GB"/>
        </w:rPr>
      </w:pPr>
    </w:p>
    <w:p w14:paraId="5DD5470C" w14:textId="6949A5F9" w:rsidR="000A3B69" w:rsidRDefault="000A3B69" w:rsidP="000A3B69">
      <w:pPr>
        <w:shd w:val="clear" w:color="auto" w:fill="FFFFFF"/>
        <w:spacing w:after="0" w:line="240" w:lineRule="auto"/>
        <w:jc w:val="left"/>
        <w:rPr>
          <w:rFonts w:eastAsiaTheme="majorEastAsia" w:cs="Times New Roman (Headings CS)"/>
          <w:b/>
          <w:color w:val="002AA2"/>
          <w:sz w:val="26"/>
          <w:szCs w:val="26"/>
          <w:lang w:val="en-GB"/>
        </w:rPr>
      </w:pPr>
      <w:r>
        <w:rPr>
          <w:rFonts w:eastAsiaTheme="majorEastAsia" w:cs="Times New Roman (Headings CS)"/>
          <w:b/>
          <w:color w:val="002AA2"/>
          <w:sz w:val="26"/>
          <w:szCs w:val="26"/>
          <w:lang w:val="en-GB"/>
        </w:rPr>
        <w:t xml:space="preserve">Rating sensitivities: </w:t>
      </w:r>
      <w:r w:rsidRPr="000A3B69">
        <w:rPr>
          <w:rFonts w:eastAsiaTheme="majorEastAsia" w:cs="Times New Roman (Headings CS)"/>
          <w:b/>
          <w:color w:val="002AA2"/>
          <w:sz w:val="26"/>
          <w:szCs w:val="26"/>
          <w:lang w:val="en-GB"/>
        </w:rPr>
        <w:t>Not applicable</w:t>
      </w:r>
    </w:p>
    <w:p w14:paraId="54F1A1FE" w14:textId="77777777" w:rsidR="000A3B69" w:rsidRPr="000A3B69" w:rsidRDefault="000A3B69" w:rsidP="000A3B69">
      <w:pPr>
        <w:shd w:val="clear" w:color="auto" w:fill="FFFFFF"/>
        <w:spacing w:after="0" w:line="240" w:lineRule="auto"/>
        <w:jc w:val="left"/>
        <w:rPr>
          <w:rFonts w:eastAsiaTheme="majorEastAsia" w:cs="Times New Roman (Headings CS)"/>
          <w:b/>
          <w:color w:val="002AA2"/>
          <w:sz w:val="26"/>
          <w:szCs w:val="26"/>
          <w:lang w:val="en-GB"/>
        </w:rPr>
      </w:pPr>
    </w:p>
    <w:p w14:paraId="2C21331F" w14:textId="6330AFEA" w:rsidR="00D40814" w:rsidRPr="00DE3CBD" w:rsidRDefault="00D40814" w:rsidP="00D40814">
      <w:pPr>
        <w:pStyle w:val="NormalWeb"/>
        <w:spacing w:before="0" w:beforeAutospacing="0" w:after="180" w:afterAutospacing="0"/>
        <w:jc w:val="both"/>
      </w:pPr>
      <w:r w:rsidRPr="00DE3CBD">
        <w:rPr>
          <w:rFonts w:ascii="Calibri" w:hAnsi="Calibri"/>
          <w:b/>
          <w:bCs/>
          <w:color w:val="002AA2"/>
          <w:sz w:val="26"/>
          <w:szCs w:val="26"/>
        </w:rPr>
        <w:t>Analytical approach:</w:t>
      </w:r>
      <w:r w:rsidRPr="00DE3CBD">
        <w:rPr>
          <w:rFonts w:ascii="Calibri" w:hAnsi="Calibri"/>
          <w:b/>
          <w:bCs/>
          <w:color w:val="000000"/>
          <w:sz w:val="20"/>
          <w:szCs w:val="20"/>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2895"/>
        <w:gridCol w:w="4860"/>
      </w:tblGrid>
      <w:tr w:rsidR="00D40814" w:rsidRPr="005B5939" w14:paraId="2758A2E2" w14:textId="77777777" w:rsidTr="00D40814">
        <w:trPr>
          <w:trHeight w:val="300"/>
        </w:trPr>
        <w:tc>
          <w:tcPr>
            <w:tcW w:w="2895" w:type="dxa"/>
            <w:shd w:val="clear" w:color="auto" w:fill="FFCA33"/>
            <w:vAlign w:val="center"/>
            <w:hideMark/>
          </w:tcPr>
          <w:p w14:paraId="10B307C1" w14:textId="77777777" w:rsidR="00D40814" w:rsidRPr="005B5939" w:rsidRDefault="00D40814" w:rsidP="00E722BF">
            <w:pPr>
              <w:pStyle w:val="NormalWeb"/>
              <w:spacing w:before="0" w:beforeAutospacing="0" w:after="180" w:afterAutospacing="0"/>
            </w:pPr>
            <w:r w:rsidRPr="005B5939">
              <w:rPr>
                <w:rFonts w:ascii="Calibri" w:hAnsi="Calibri"/>
                <w:b/>
                <w:bCs/>
                <w:color w:val="000000"/>
                <w:sz w:val="20"/>
                <w:szCs w:val="20"/>
              </w:rPr>
              <w:t>Analytical Approach</w:t>
            </w:r>
          </w:p>
        </w:tc>
        <w:tc>
          <w:tcPr>
            <w:tcW w:w="4860" w:type="dxa"/>
            <w:shd w:val="clear" w:color="auto" w:fill="FFCA33"/>
            <w:vAlign w:val="center"/>
            <w:hideMark/>
          </w:tcPr>
          <w:p w14:paraId="3F3D2246" w14:textId="77777777" w:rsidR="00D40814" w:rsidRPr="005B5939" w:rsidRDefault="00D40814" w:rsidP="00E722BF">
            <w:pPr>
              <w:pStyle w:val="NormalWeb"/>
              <w:spacing w:before="0" w:beforeAutospacing="0" w:after="180" w:afterAutospacing="0"/>
              <w:ind w:right="180"/>
              <w:jc w:val="both"/>
            </w:pPr>
            <w:r w:rsidRPr="005B5939">
              <w:rPr>
                <w:rFonts w:ascii="Calibri" w:hAnsi="Calibri"/>
                <w:b/>
                <w:bCs/>
                <w:color w:val="000000"/>
                <w:sz w:val="20"/>
                <w:szCs w:val="20"/>
              </w:rPr>
              <w:t>Comments</w:t>
            </w:r>
          </w:p>
        </w:tc>
      </w:tr>
      <w:tr w:rsidR="00D40814" w:rsidRPr="005B5939" w14:paraId="44097304" w14:textId="77777777" w:rsidTr="00B57825">
        <w:trPr>
          <w:trHeight w:hRule="exact" w:val="595"/>
        </w:trPr>
        <w:tc>
          <w:tcPr>
            <w:tcW w:w="2895" w:type="dxa"/>
            <w:shd w:val="clear" w:color="auto" w:fill="D9D9D9"/>
            <w:vAlign w:val="center"/>
            <w:hideMark/>
          </w:tcPr>
          <w:p w14:paraId="0E6D8E92" w14:textId="77777777" w:rsidR="00D40814" w:rsidRPr="005B5939" w:rsidRDefault="00D40814" w:rsidP="00E722BF">
            <w:pPr>
              <w:pStyle w:val="NormalWeb"/>
              <w:spacing w:before="0" w:beforeAutospacing="0" w:after="0" w:afterAutospacing="0"/>
            </w:pPr>
            <w:r w:rsidRPr="005B5939">
              <w:rPr>
                <w:rFonts w:ascii="Calibri" w:hAnsi="Calibri"/>
                <w:color w:val="000000"/>
                <w:sz w:val="20"/>
                <w:szCs w:val="20"/>
              </w:rPr>
              <w:t>Applicable Rating Methodologies</w:t>
            </w:r>
          </w:p>
        </w:tc>
        <w:tc>
          <w:tcPr>
            <w:tcW w:w="4860" w:type="dxa"/>
            <w:shd w:val="clear" w:color="auto" w:fill="D9D9D9" w:themeFill="background1" w:themeFillShade="D9"/>
            <w:vAlign w:val="center"/>
            <w:hideMark/>
          </w:tcPr>
          <w:p w14:paraId="622D3FC8" w14:textId="6590AA9E" w:rsidR="00D40814" w:rsidRPr="00B3233D" w:rsidRDefault="00AF3850" w:rsidP="00B57825">
            <w:pPr>
              <w:pStyle w:val="ListParagraph"/>
              <w:spacing w:after="0" w:line="240" w:lineRule="auto"/>
              <w:ind w:left="0"/>
              <w:jc w:val="left"/>
              <w:outlineLvl w:val="0"/>
              <w:rPr>
                <w:rFonts w:cstheme="minorHAnsi"/>
                <w:szCs w:val="20"/>
              </w:rPr>
            </w:pPr>
            <w:hyperlink r:id="rId8" w:history="1">
              <w:r w:rsidR="00B57825" w:rsidRPr="00C24C12">
                <w:rPr>
                  <w:rStyle w:val="Hyperlink"/>
                  <w:rFonts w:ascii="Calibri" w:hAnsi="Calibri"/>
                  <w:szCs w:val="20"/>
                  <w:lang w:val="en-GB"/>
                </w:rPr>
                <w:t>Corporate Credit Rating Methodology</w:t>
              </w:r>
            </w:hyperlink>
            <w:r w:rsidR="00B57825">
              <w:br/>
            </w:r>
            <w:hyperlink r:id="rId9" w:history="1">
              <w:r w:rsidR="00D40814" w:rsidRPr="00B3233D">
                <w:rPr>
                  <w:rStyle w:val="Hyperlink"/>
                  <w:rFonts w:cstheme="minorHAnsi"/>
                  <w:bCs/>
                  <w:szCs w:val="20"/>
                </w:rPr>
                <w:t>ICRA’s policy on withdrawal and suspension of credit rating</w:t>
              </w:r>
            </w:hyperlink>
            <w:r w:rsidR="00B57825">
              <w:rPr>
                <w:rStyle w:val="Hyperlink"/>
                <w:rFonts w:cstheme="minorHAnsi"/>
                <w:bCs/>
                <w:szCs w:val="20"/>
              </w:rPr>
              <w:br/>
            </w:r>
          </w:p>
          <w:p w14:paraId="1C03420B" w14:textId="12D72182" w:rsidR="00D40814" w:rsidRPr="005B5939" w:rsidRDefault="00D40814" w:rsidP="00E722BF">
            <w:pPr>
              <w:pStyle w:val="NormalWeb"/>
              <w:spacing w:before="0" w:beforeAutospacing="0" w:after="0" w:afterAutospacing="0"/>
              <w:jc w:val="both"/>
              <w:rPr>
                <w:rStyle w:val="Hyperlink"/>
                <w:rFonts w:ascii="Calibri" w:hAnsi="Calibri"/>
                <w:sz w:val="20"/>
                <w:szCs w:val="20"/>
              </w:rPr>
            </w:pPr>
          </w:p>
        </w:tc>
      </w:tr>
      <w:tr w:rsidR="00D40814" w:rsidRPr="005B5939" w14:paraId="58CD4A54" w14:textId="77777777" w:rsidTr="00D40814">
        <w:trPr>
          <w:trHeight w:hRule="exact" w:val="245"/>
        </w:trPr>
        <w:tc>
          <w:tcPr>
            <w:tcW w:w="2895" w:type="dxa"/>
            <w:vAlign w:val="center"/>
            <w:hideMark/>
          </w:tcPr>
          <w:p w14:paraId="398E442F" w14:textId="77777777" w:rsidR="00D40814" w:rsidRPr="005B5939" w:rsidRDefault="00D40814" w:rsidP="00E722BF">
            <w:pPr>
              <w:pStyle w:val="NormalWeb"/>
              <w:spacing w:before="0" w:beforeAutospacing="0" w:after="180" w:afterAutospacing="0"/>
            </w:pPr>
            <w:r w:rsidRPr="005B5939">
              <w:rPr>
                <w:rFonts w:ascii="Calibri" w:hAnsi="Calibri"/>
                <w:color w:val="000000"/>
                <w:sz w:val="20"/>
                <w:szCs w:val="20"/>
              </w:rPr>
              <w:t>Parent/Group Support</w:t>
            </w:r>
          </w:p>
        </w:tc>
        <w:tc>
          <w:tcPr>
            <w:tcW w:w="4860" w:type="dxa"/>
            <w:vAlign w:val="center"/>
            <w:hideMark/>
          </w:tcPr>
          <w:p w14:paraId="21DA8FD9" w14:textId="77777777" w:rsidR="00D40814" w:rsidRPr="005B5939" w:rsidRDefault="00D40814" w:rsidP="00E722BF">
            <w:pPr>
              <w:pStyle w:val="NormalWeb"/>
              <w:spacing w:before="0" w:beforeAutospacing="0" w:after="0" w:afterAutospacing="0"/>
              <w:ind w:right="180"/>
              <w:jc w:val="both"/>
              <w:rPr>
                <w:rFonts w:ascii="Calibri" w:hAnsi="Calibri"/>
                <w:color w:val="000000"/>
                <w:sz w:val="20"/>
                <w:szCs w:val="20"/>
              </w:rPr>
            </w:pPr>
            <w:r w:rsidRPr="005B5939">
              <w:rPr>
                <w:rFonts w:ascii="Calibri" w:hAnsi="Calibri"/>
                <w:color w:val="000000"/>
                <w:sz w:val="20"/>
                <w:szCs w:val="20"/>
              </w:rPr>
              <w:t xml:space="preserve">Not Applicable </w:t>
            </w:r>
          </w:p>
        </w:tc>
      </w:tr>
      <w:tr w:rsidR="00D40814" w:rsidRPr="005B5939" w14:paraId="178B8017" w14:textId="77777777" w:rsidTr="00D40814">
        <w:trPr>
          <w:trHeight w:val="240"/>
        </w:trPr>
        <w:tc>
          <w:tcPr>
            <w:tcW w:w="2895" w:type="dxa"/>
            <w:shd w:val="clear" w:color="auto" w:fill="D9D9D9"/>
            <w:vAlign w:val="center"/>
            <w:hideMark/>
          </w:tcPr>
          <w:p w14:paraId="56A951D4" w14:textId="77777777" w:rsidR="00D40814" w:rsidRPr="005B5939" w:rsidRDefault="00D40814" w:rsidP="00E722BF">
            <w:pPr>
              <w:pStyle w:val="NormalWeb"/>
              <w:spacing w:before="0" w:beforeAutospacing="0" w:after="0" w:afterAutospacing="0"/>
            </w:pPr>
            <w:r w:rsidRPr="005B5939">
              <w:rPr>
                <w:rFonts w:ascii="Calibri" w:hAnsi="Calibri"/>
                <w:color w:val="000000"/>
                <w:sz w:val="20"/>
                <w:szCs w:val="20"/>
              </w:rPr>
              <w:t>Consolidation / Standalone</w:t>
            </w:r>
          </w:p>
        </w:tc>
        <w:tc>
          <w:tcPr>
            <w:tcW w:w="4860" w:type="dxa"/>
            <w:shd w:val="clear" w:color="auto" w:fill="D9D9D9"/>
            <w:vAlign w:val="center"/>
            <w:hideMark/>
          </w:tcPr>
          <w:p w14:paraId="38B51FA3" w14:textId="77777777" w:rsidR="00D40814" w:rsidRPr="005B5939" w:rsidRDefault="00D40814" w:rsidP="00E722BF">
            <w:pPr>
              <w:pStyle w:val="NormalWeb"/>
              <w:spacing w:before="0" w:beforeAutospacing="0" w:after="0" w:afterAutospacing="0"/>
              <w:ind w:right="180"/>
              <w:jc w:val="both"/>
              <w:rPr>
                <w:rFonts w:ascii="Calibri" w:hAnsi="Calibri"/>
                <w:color w:val="000000"/>
                <w:sz w:val="20"/>
                <w:szCs w:val="20"/>
              </w:rPr>
            </w:pPr>
            <w:r w:rsidRPr="005B5939">
              <w:rPr>
                <w:rFonts w:ascii="Calibri" w:hAnsi="Calibri"/>
                <w:color w:val="000000"/>
                <w:sz w:val="20"/>
                <w:szCs w:val="20"/>
              </w:rPr>
              <w:t>Standalone</w:t>
            </w:r>
          </w:p>
        </w:tc>
      </w:tr>
    </w:tbl>
    <w:p w14:paraId="2281D931" w14:textId="77777777" w:rsidR="000A3B69" w:rsidRDefault="000A3B69" w:rsidP="00270C28">
      <w:pPr>
        <w:pStyle w:val="Heading2"/>
      </w:pPr>
    </w:p>
    <w:p w14:paraId="4A5FF07A" w14:textId="77777777" w:rsidR="000A3B69" w:rsidRDefault="000A3B69">
      <w:pPr>
        <w:spacing w:after="0" w:line="240" w:lineRule="auto"/>
        <w:jc w:val="left"/>
        <w:rPr>
          <w:rFonts w:eastAsiaTheme="majorEastAsia" w:cs="Times New Roman (Headings CS)"/>
          <w:b/>
          <w:color w:val="002AA2"/>
          <w:sz w:val="26"/>
          <w:szCs w:val="26"/>
        </w:rPr>
      </w:pPr>
      <w:r>
        <w:br w:type="page"/>
      </w:r>
    </w:p>
    <w:p w14:paraId="30D7F496" w14:textId="6A75F5B4" w:rsidR="00DF5A29" w:rsidRDefault="007C3CB0" w:rsidP="00270C28">
      <w:pPr>
        <w:pStyle w:val="Heading2"/>
      </w:pPr>
      <w:r>
        <w:lastRenderedPageBreak/>
        <w:t>A</w:t>
      </w:r>
      <w:r w:rsidR="000F4EB4" w:rsidRPr="00B3233D">
        <w:t xml:space="preserve">bout the </w:t>
      </w:r>
      <w:r w:rsidR="00124CAD" w:rsidRPr="00B3233D">
        <w:t>company:</w:t>
      </w:r>
      <w:r w:rsidR="000F4EB4" w:rsidRPr="00B3233D">
        <w:t xml:space="preserve"> </w:t>
      </w:r>
    </w:p>
    <w:p w14:paraId="54A23192" w14:textId="4606EBAC" w:rsidR="00EF7B28" w:rsidRDefault="00EF7B28" w:rsidP="004F1863">
      <w:pPr>
        <w:shd w:val="clear" w:color="auto" w:fill="FFFFFF"/>
        <w:spacing w:after="0" w:line="240" w:lineRule="auto"/>
      </w:pPr>
      <w:proofErr w:type="spellStart"/>
      <w:r>
        <w:t>Eurotex</w:t>
      </w:r>
      <w:proofErr w:type="spellEnd"/>
      <w:r>
        <w:t xml:space="preserve"> Industries and Exports Limited is promoted by the </w:t>
      </w:r>
      <w:proofErr w:type="spellStart"/>
      <w:r>
        <w:t>Patodia</w:t>
      </w:r>
      <w:proofErr w:type="spellEnd"/>
      <w:r>
        <w:t xml:space="preserve"> Group, which was founded by Shri B. L. </w:t>
      </w:r>
      <w:proofErr w:type="spellStart"/>
      <w:r>
        <w:t>Patodia</w:t>
      </w:r>
      <w:proofErr w:type="spellEnd"/>
      <w:r>
        <w:t xml:space="preserve"> in 1938. The Group has over 65 years of experience in the textile industry. The company commenced operations in 1989 with a 100% export oriented spinning unit. The factory at Gokul </w:t>
      </w:r>
      <w:proofErr w:type="spellStart"/>
      <w:r>
        <w:t>Shirgaon</w:t>
      </w:r>
      <w:proofErr w:type="spellEnd"/>
      <w:r>
        <w:t xml:space="preserve"> in Kolhapur district of Maharashtra had 19,200 spindles. Over the years, with </w:t>
      </w:r>
      <w:proofErr w:type="spellStart"/>
      <w:r>
        <w:t>modernisation</w:t>
      </w:r>
      <w:proofErr w:type="spellEnd"/>
      <w:r>
        <w:t xml:space="preserve"> and expansion </w:t>
      </w:r>
      <w:proofErr w:type="spellStart"/>
      <w:r>
        <w:t>programmes</w:t>
      </w:r>
      <w:proofErr w:type="spellEnd"/>
      <w:r>
        <w:t xml:space="preserve">, the company set up a spinning and knitted fabric manufacturing unit with 61,632 spindles (including 29,448 spindles of compact yarn), 51 TFOs and 24 circular knitting machines. The company enjoys power back-up for the whole </w:t>
      </w:r>
      <w:r w:rsidR="004825FC">
        <w:t>facility</w:t>
      </w:r>
      <w:r>
        <w:t xml:space="preserve"> with a 7MW captive power plant. </w:t>
      </w:r>
    </w:p>
    <w:p w14:paraId="20B7E353" w14:textId="77777777" w:rsidR="00EF7B28" w:rsidRDefault="00EF7B28" w:rsidP="005D2124">
      <w:pPr>
        <w:shd w:val="clear" w:color="auto" w:fill="FFFFFF"/>
        <w:spacing w:after="0" w:line="240" w:lineRule="auto"/>
        <w:jc w:val="left"/>
      </w:pPr>
    </w:p>
    <w:p w14:paraId="7A62A8C7" w14:textId="1B78AE9A" w:rsidR="00EF7B28" w:rsidRDefault="00EF7B28" w:rsidP="005D2124">
      <w:pPr>
        <w:shd w:val="clear" w:color="auto" w:fill="FFFFFF"/>
        <w:spacing w:after="0" w:line="240" w:lineRule="auto"/>
        <w:jc w:val="left"/>
      </w:pPr>
      <w:r>
        <w:t>In FY20</w:t>
      </w:r>
      <w:r>
        <w:t>20</w:t>
      </w:r>
      <w:r>
        <w:t xml:space="preserve">, </w:t>
      </w:r>
      <w:r>
        <w:t>the company</w:t>
      </w:r>
      <w:r>
        <w:t xml:space="preserve"> reported a net loss of </w:t>
      </w:r>
      <w:proofErr w:type="spellStart"/>
      <w:r>
        <w:t>Rs</w:t>
      </w:r>
      <w:proofErr w:type="spellEnd"/>
      <w:r>
        <w:t>. 1</w:t>
      </w:r>
      <w:r>
        <w:t>8</w:t>
      </w:r>
      <w:r>
        <w:t>.7</w:t>
      </w:r>
      <w:r>
        <w:t>6</w:t>
      </w:r>
      <w:r>
        <w:t xml:space="preserve"> crore on an operating income of </w:t>
      </w:r>
      <w:proofErr w:type="spellStart"/>
      <w:r>
        <w:t>Rs</w:t>
      </w:r>
      <w:proofErr w:type="spellEnd"/>
      <w:r>
        <w:t xml:space="preserve">. </w:t>
      </w:r>
      <w:r>
        <w:t>49.60</w:t>
      </w:r>
      <w:r>
        <w:t xml:space="preserve"> crore</w:t>
      </w:r>
      <w:r>
        <w:t>.</w:t>
      </w:r>
    </w:p>
    <w:p w14:paraId="289BB34F" w14:textId="77777777" w:rsidR="00EF7B28" w:rsidRDefault="00EF7B28" w:rsidP="005D2124">
      <w:pPr>
        <w:shd w:val="clear" w:color="auto" w:fill="FFFFFF"/>
        <w:spacing w:after="0" w:line="240" w:lineRule="auto"/>
        <w:jc w:val="left"/>
        <w:rPr>
          <w:rFonts w:eastAsiaTheme="majorEastAsia" w:cs="Times New Roman (Headings CS)"/>
          <w:b/>
          <w:color w:val="002AA2"/>
          <w:sz w:val="26"/>
          <w:szCs w:val="26"/>
          <w:lang w:val="en-GB"/>
        </w:rPr>
      </w:pPr>
    </w:p>
    <w:p w14:paraId="51A5354C" w14:textId="77777777" w:rsidR="00EF7B28" w:rsidRPr="008139D8" w:rsidRDefault="00EF7B28" w:rsidP="00EF7B28">
      <w:pPr>
        <w:pStyle w:val="Heading2"/>
        <w:jc w:val="left"/>
        <w:rPr>
          <w:lang w:val="en-GB"/>
        </w:rPr>
      </w:pPr>
      <w:r w:rsidRPr="008139D8">
        <w:rPr>
          <w:lang w:val="en-GB"/>
        </w:rPr>
        <w:t>Key financial indicators</w:t>
      </w:r>
    </w:p>
    <w:tbl>
      <w:tblPr>
        <w:tblW w:w="2967" w:type="pct"/>
        <w:tblLayout w:type="fixed"/>
        <w:tblCellMar>
          <w:left w:w="0" w:type="dxa"/>
          <w:right w:w="0" w:type="dxa"/>
        </w:tblCellMar>
        <w:tblLook w:val="04A0" w:firstRow="1" w:lastRow="0" w:firstColumn="1" w:lastColumn="0" w:noHBand="0" w:noVBand="1"/>
      </w:tblPr>
      <w:tblGrid>
        <w:gridCol w:w="3864"/>
        <w:gridCol w:w="905"/>
        <w:gridCol w:w="1080"/>
      </w:tblGrid>
      <w:tr w:rsidR="00EF7B28" w:rsidRPr="008139D8" w14:paraId="43500F0E" w14:textId="77777777" w:rsidTr="00980319">
        <w:trPr>
          <w:trHeight w:hRule="exact" w:val="490"/>
        </w:trPr>
        <w:tc>
          <w:tcPr>
            <w:tcW w:w="3303" w:type="pct"/>
            <w:shd w:val="clear" w:color="auto" w:fill="FFCA33"/>
            <w:vAlign w:val="center"/>
            <w:hideMark/>
          </w:tcPr>
          <w:p w14:paraId="49FA73CF" w14:textId="77777777" w:rsidR="00EF7B28" w:rsidRPr="008139D8" w:rsidRDefault="00EF7B28" w:rsidP="00980319">
            <w:pPr>
              <w:pStyle w:val="TableText"/>
              <w:jc w:val="left"/>
              <w:rPr>
                <w:b/>
              </w:rPr>
            </w:pPr>
          </w:p>
        </w:tc>
        <w:tc>
          <w:tcPr>
            <w:tcW w:w="774" w:type="pct"/>
            <w:shd w:val="clear" w:color="auto" w:fill="FFCA33"/>
            <w:hideMark/>
          </w:tcPr>
          <w:p w14:paraId="2839A5D1" w14:textId="77777777" w:rsidR="00EF7B28" w:rsidRPr="008139D8" w:rsidRDefault="00EF7B28" w:rsidP="00980319">
            <w:pPr>
              <w:pStyle w:val="TableText"/>
              <w:jc w:val="center"/>
              <w:rPr>
                <w:b/>
              </w:rPr>
            </w:pPr>
            <w:r w:rsidRPr="008139D8">
              <w:rPr>
                <w:b/>
              </w:rPr>
              <w:t>FY2019</w:t>
            </w:r>
            <w:r w:rsidRPr="008139D8">
              <w:rPr>
                <w:b/>
              </w:rPr>
              <w:br/>
              <w:t>Audited</w:t>
            </w:r>
            <w:r w:rsidRPr="008139D8">
              <w:rPr>
                <w:b/>
              </w:rPr>
              <w:br/>
            </w:r>
          </w:p>
        </w:tc>
        <w:tc>
          <w:tcPr>
            <w:tcW w:w="923" w:type="pct"/>
            <w:shd w:val="clear" w:color="auto" w:fill="FFCA33"/>
          </w:tcPr>
          <w:p w14:paraId="469AFFB1" w14:textId="3EE970D9" w:rsidR="00EF7B28" w:rsidRPr="008139D8" w:rsidRDefault="00EF7B28" w:rsidP="00980319">
            <w:pPr>
              <w:pStyle w:val="TableText"/>
              <w:jc w:val="center"/>
              <w:rPr>
                <w:b/>
              </w:rPr>
            </w:pPr>
            <w:r w:rsidRPr="008139D8">
              <w:rPr>
                <w:b/>
              </w:rPr>
              <w:t>FY2020</w:t>
            </w:r>
            <w:r w:rsidRPr="008139D8">
              <w:rPr>
                <w:b/>
              </w:rPr>
              <w:br/>
            </w:r>
            <w:r w:rsidR="004F1863" w:rsidRPr="008139D8">
              <w:rPr>
                <w:b/>
              </w:rPr>
              <w:t>Audited</w:t>
            </w:r>
          </w:p>
        </w:tc>
      </w:tr>
      <w:tr w:rsidR="004F1863" w:rsidRPr="008139D8" w14:paraId="3A501EC2" w14:textId="77777777" w:rsidTr="004F1863">
        <w:trPr>
          <w:trHeight w:hRule="exact" w:val="259"/>
        </w:trPr>
        <w:tc>
          <w:tcPr>
            <w:tcW w:w="3303" w:type="pct"/>
            <w:shd w:val="clear" w:color="auto" w:fill="auto"/>
            <w:vAlign w:val="center"/>
            <w:hideMark/>
          </w:tcPr>
          <w:p w14:paraId="715E592F" w14:textId="77777777" w:rsidR="004F1863" w:rsidRPr="008139D8" w:rsidRDefault="004F1863" w:rsidP="004F1863">
            <w:pPr>
              <w:pStyle w:val="TableText"/>
              <w:jc w:val="left"/>
            </w:pPr>
            <w:r w:rsidRPr="008139D8">
              <w:rPr>
                <w:rFonts w:eastAsia="Times New Roman" w:cs="Times New Roman"/>
                <w:color w:val="000000"/>
                <w:szCs w:val="20"/>
              </w:rPr>
              <w:t>Operating Income (OI)</w:t>
            </w:r>
          </w:p>
        </w:tc>
        <w:tc>
          <w:tcPr>
            <w:tcW w:w="774" w:type="pct"/>
            <w:shd w:val="clear" w:color="auto" w:fill="auto"/>
            <w:vAlign w:val="center"/>
          </w:tcPr>
          <w:p w14:paraId="4B905CC1" w14:textId="1A62834C" w:rsidR="004F1863" w:rsidRPr="004F1863" w:rsidRDefault="004F1863" w:rsidP="004F1863">
            <w:pPr>
              <w:spacing w:after="0" w:line="240" w:lineRule="auto"/>
              <w:jc w:val="center"/>
              <w:rPr>
                <w:rFonts w:eastAsia="Times New Roman" w:cs="Times New Roman"/>
                <w:color w:val="000000"/>
                <w:szCs w:val="20"/>
                <w:lang w:val="en-GB"/>
              </w:rPr>
            </w:pPr>
            <w:r w:rsidRPr="004F1863">
              <w:rPr>
                <w:rFonts w:eastAsia="Times New Roman" w:cs="Times New Roman"/>
                <w:color w:val="000000"/>
                <w:szCs w:val="20"/>
                <w:lang w:val="en-GB"/>
              </w:rPr>
              <w:t>198.15</w:t>
            </w:r>
          </w:p>
        </w:tc>
        <w:tc>
          <w:tcPr>
            <w:tcW w:w="923" w:type="pct"/>
            <w:vAlign w:val="center"/>
          </w:tcPr>
          <w:p w14:paraId="7C433B8A" w14:textId="5053C47D" w:rsidR="004F1863" w:rsidRPr="004F1863" w:rsidRDefault="004F1863" w:rsidP="004F1863">
            <w:pPr>
              <w:jc w:val="center"/>
              <w:rPr>
                <w:rFonts w:eastAsia="Times New Roman" w:cs="Times New Roman"/>
                <w:color w:val="000000"/>
                <w:szCs w:val="20"/>
                <w:lang w:val="en-GB"/>
              </w:rPr>
            </w:pPr>
            <w:r w:rsidRPr="004F1863">
              <w:rPr>
                <w:rFonts w:eastAsia="Times New Roman" w:cs="Times New Roman"/>
                <w:color w:val="000000"/>
                <w:szCs w:val="20"/>
                <w:lang w:val="en-GB"/>
              </w:rPr>
              <w:t>49.60</w:t>
            </w:r>
          </w:p>
        </w:tc>
      </w:tr>
      <w:tr w:rsidR="00EF7B28" w:rsidRPr="008139D8" w14:paraId="61D27853" w14:textId="77777777" w:rsidTr="00980319">
        <w:trPr>
          <w:trHeight w:hRule="exact" w:val="259"/>
        </w:trPr>
        <w:tc>
          <w:tcPr>
            <w:tcW w:w="3303" w:type="pct"/>
            <w:shd w:val="clear" w:color="auto" w:fill="D9D9D9" w:themeFill="background1" w:themeFillShade="D9"/>
            <w:vAlign w:val="center"/>
            <w:hideMark/>
          </w:tcPr>
          <w:p w14:paraId="2EB8DB9C" w14:textId="77777777" w:rsidR="00EF7B28" w:rsidRPr="008139D8" w:rsidRDefault="00EF7B28" w:rsidP="00980319">
            <w:pPr>
              <w:pStyle w:val="TableText"/>
              <w:jc w:val="left"/>
            </w:pPr>
            <w:r w:rsidRPr="008139D8">
              <w:rPr>
                <w:rFonts w:eastAsia="Times New Roman" w:cs="Times New Roman"/>
                <w:color w:val="000000"/>
                <w:szCs w:val="20"/>
              </w:rPr>
              <w:t xml:space="preserve">PAT </w:t>
            </w:r>
          </w:p>
        </w:tc>
        <w:tc>
          <w:tcPr>
            <w:tcW w:w="774" w:type="pct"/>
            <w:shd w:val="clear" w:color="auto" w:fill="D9D9D9" w:themeFill="background1" w:themeFillShade="D9"/>
            <w:vAlign w:val="center"/>
          </w:tcPr>
          <w:p w14:paraId="04CDAF11" w14:textId="6FBE04DB" w:rsidR="00EF7B28" w:rsidRPr="004F1863" w:rsidRDefault="004F1863" w:rsidP="00980319">
            <w:pPr>
              <w:spacing w:after="0" w:line="240" w:lineRule="auto"/>
              <w:jc w:val="center"/>
              <w:rPr>
                <w:rFonts w:ascii="Calibri" w:hAnsi="Calibri" w:cs="Calibri"/>
                <w:color w:val="FF0000"/>
                <w:szCs w:val="20"/>
              </w:rPr>
            </w:pPr>
            <w:r w:rsidRPr="004F1863">
              <w:rPr>
                <w:rFonts w:ascii="Calibri" w:hAnsi="Calibri" w:cs="Calibri"/>
                <w:color w:val="FF0000"/>
                <w:szCs w:val="20"/>
              </w:rPr>
              <w:t>(17.07)</w:t>
            </w:r>
          </w:p>
        </w:tc>
        <w:tc>
          <w:tcPr>
            <w:tcW w:w="923" w:type="pct"/>
            <w:shd w:val="clear" w:color="auto" w:fill="D9D9D9" w:themeFill="background1" w:themeFillShade="D9"/>
            <w:vAlign w:val="center"/>
          </w:tcPr>
          <w:p w14:paraId="61C1C5E9" w14:textId="116476B6" w:rsidR="00EF7B28" w:rsidRPr="004F1863" w:rsidRDefault="004F1863" w:rsidP="00980319">
            <w:pPr>
              <w:jc w:val="center"/>
              <w:rPr>
                <w:rFonts w:ascii="Calibri" w:hAnsi="Calibri" w:cs="Calibri"/>
                <w:color w:val="FF0000"/>
                <w:szCs w:val="20"/>
              </w:rPr>
            </w:pPr>
            <w:r w:rsidRPr="004F1863">
              <w:rPr>
                <w:rFonts w:ascii="Calibri" w:hAnsi="Calibri" w:cs="Calibri"/>
                <w:color w:val="FF0000"/>
                <w:szCs w:val="20"/>
              </w:rPr>
              <w:t>(18.76)</w:t>
            </w:r>
          </w:p>
        </w:tc>
      </w:tr>
      <w:tr w:rsidR="004F1863" w:rsidRPr="008139D8" w14:paraId="35182F97" w14:textId="77777777" w:rsidTr="00643C3F">
        <w:trPr>
          <w:trHeight w:hRule="exact" w:val="259"/>
        </w:trPr>
        <w:tc>
          <w:tcPr>
            <w:tcW w:w="3303" w:type="pct"/>
            <w:shd w:val="clear" w:color="auto" w:fill="auto"/>
            <w:vAlign w:val="center"/>
            <w:hideMark/>
          </w:tcPr>
          <w:p w14:paraId="625EEB95" w14:textId="77777777" w:rsidR="004F1863" w:rsidRPr="008139D8" w:rsidRDefault="004F1863" w:rsidP="004F1863">
            <w:pPr>
              <w:pStyle w:val="TableText"/>
              <w:jc w:val="left"/>
            </w:pPr>
            <w:r w:rsidRPr="008139D8">
              <w:rPr>
                <w:rFonts w:eastAsia="Times New Roman" w:cs="Times New Roman"/>
                <w:color w:val="000000"/>
                <w:szCs w:val="20"/>
              </w:rPr>
              <w:t>OPBDITA/OI (%)</w:t>
            </w:r>
          </w:p>
        </w:tc>
        <w:tc>
          <w:tcPr>
            <w:tcW w:w="774" w:type="pct"/>
            <w:shd w:val="clear" w:color="auto" w:fill="auto"/>
            <w:vAlign w:val="bottom"/>
          </w:tcPr>
          <w:p w14:paraId="6E808E64" w14:textId="7BC4F5B6" w:rsidR="004F1863" w:rsidRPr="004F1863" w:rsidRDefault="004F1863" w:rsidP="004F1863">
            <w:pPr>
              <w:spacing w:after="0" w:line="240" w:lineRule="auto"/>
              <w:jc w:val="center"/>
              <w:rPr>
                <w:rFonts w:eastAsia="Times New Roman" w:cs="Times New Roman"/>
                <w:color w:val="000000"/>
                <w:szCs w:val="20"/>
                <w:lang w:val="en-GB"/>
              </w:rPr>
            </w:pPr>
            <w:r w:rsidRPr="004F1863">
              <w:rPr>
                <w:rFonts w:eastAsia="Times New Roman" w:cs="Times New Roman"/>
                <w:color w:val="000000"/>
                <w:szCs w:val="20"/>
                <w:lang w:val="en-GB"/>
              </w:rPr>
              <w:t>-3.33%</w:t>
            </w:r>
          </w:p>
        </w:tc>
        <w:tc>
          <w:tcPr>
            <w:tcW w:w="923" w:type="pct"/>
            <w:vAlign w:val="bottom"/>
          </w:tcPr>
          <w:p w14:paraId="54E3754F" w14:textId="4E134093" w:rsidR="004F1863" w:rsidRPr="004F1863" w:rsidRDefault="004F1863" w:rsidP="004F1863">
            <w:pPr>
              <w:jc w:val="center"/>
              <w:rPr>
                <w:rFonts w:eastAsia="Times New Roman" w:cs="Times New Roman"/>
                <w:color w:val="000000"/>
                <w:szCs w:val="20"/>
                <w:lang w:val="en-GB"/>
              </w:rPr>
            </w:pPr>
            <w:r w:rsidRPr="004F1863">
              <w:rPr>
                <w:rFonts w:eastAsia="Times New Roman" w:cs="Times New Roman"/>
                <w:color w:val="000000"/>
                <w:szCs w:val="20"/>
                <w:lang w:val="en-GB"/>
              </w:rPr>
              <w:t>-27.47%</w:t>
            </w:r>
          </w:p>
        </w:tc>
      </w:tr>
      <w:tr w:rsidR="004F1863" w:rsidRPr="008139D8" w14:paraId="6EF046A3" w14:textId="77777777" w:rsidTr="00643C3F">
        <w:trPr>
          <w:trHeight w:hRule="exact" w:val="259"/>
        </w:trPr>
        <w:tc>
          <w:tcPr>
            <w:tcW w:w="3303" w:type="pct"/>
            <w:shd w:val="clear" w:color="auto" w:fill="D9D9D9" w:themeFill="background1" w:themeFillShade="D9"/>
            <w:vAlign w:val="center"/>
            <w:hideMark/>
          </w:tcPr>
          <w:p w14:paraId="7BE6902A" w14:textId="77777777" w:rsidR="004F1863" w:rsidRPr="008139D8" w:rsidRDefault="004F1863" w:rsidP="004F1863">
            <w:pPr>
              <w:pStyle w:val="TableText"/>
              <w:jc w:val="left"/>
            </w:pPr>
            <w:r w:rsidRPr="008139D8">
              <w:rPr>
                <w:rFonts w:eastAsia="Times New Roman" w:cs="Times New Roman"/>
                <w:color w:val="000000"/>
                <w:szCs w:val="20"/>
              </w:rPr>
              <w:t>PAT/OI (%)</w:t>
            </w:r>
          </w:p>
        </w:tc>
        <w:tc>
          <w:tcPr>
            <w:tcW w:w="774" w:type="pct"/>
            <w:shd w:val="clear" w:color="auto" w:fill="D9D9D9" w:themeFill="background1" w:themeFillShade="D9"/>
            <w:vAlign w:val="bottom"/>
          </w:tcPr>
          <w:p w14:paraId="57359311" w14:textId="53A1322D" w:rsidR="004F1863" w:rsidRPr="004F1863" w:rsidRDefault="004F1863" w:rsidP="004F1863">
            <w:pPr>
              <w:spacing w:after="0" w:line="240" w:lineRule="auto"/>
              <w:jc w:val="center"/>
              <w:rPr>
                <w:rFonts w:eastAsia="Times New Roman" w:cs="Times New Roman"/>
                <w:color w:val="000000"/>
                <w:szCs w:val="20"/>
                <w:lang w:val="en-GB"/>
              </w:rPr>
            </w:pPr>
            <w:r w:rsidRPr="004F1863">
              <w:rPr>
                <w:rFonts w:eastAsia="Times New Roman" w:cs="Times New Roman"/>
                <w:color w:val="000000"/>
                <w:szCs w:val="20"/>
                <w:lang w:val="en-GB"/>
              </w:rPr>
              <w:t>-8.62%</w:t>
            </w:r>
          </w:p>
        </w:tc>
        <w:tc>
          <w:tcPr>
            <w:tcW w:w="923" w:type="pct"/>
            <w:shd w:val="clear" w:color="auto" w:fill="D9D9D9" w:themeFill="background1" w:themeFillShade="D9"/>
            <w:vAlign w:val="bottom"/>
          </w:tcPr>
          <w:p w14:paraId="3D57DE19" w14:textId="6A0EBBF7" w:rsidR="004F1863" w:rsidRPr="004F1863" w:rsidRDefault="004F1863" w:rsidP="004F1863">
            <w:pPr>
              <w:spacing w:after="0" w:line="240" w:lineRule="auto"/>
              <w:jc w:val="center"/>
              <w:rPr>
                <w:rFonts w:eastAsia="Times New Roman" w:cs="Times New Roman"/>
                <w:color w:val="000000"/>
                <w:szCs w:val="20"/>
                <w:lang w:val="en-GB"/>
              </w:rPr>
            </w:pPr>
            <w:r w:rsidRPr="004F1863">
              <w:rPr>
                <w:rFonts w:eastAsia="Times New Roman" w:cs="Times New Roman"/>
                <w:color w:val="000000"/>
                <w:szCs w:val="20"/>
                <w:lang w:val="en-GB"/>
              </w:rPr>
              <w:t>-37.82%</w:t>
            </w:r>
          </w:p>
        </w:tc>
      </w:tr>
      <w:tr w:rsidR="00EF7B28" w:rsidRPr="008139D8" w14:paraId="6845B244" w14:textId="77777777" w:rsidTr="00980319">
        <w:trPr>
          <w:trHeight w:hRule="exact" w:val="259"/>
        </w:trPr>
        <w:tc>
          <w:tcPr>
            <w:tcW w:w="3303" w:type="pct"/>
            <w:shd w:val="clear" w:color="auto" w:fill="auto"/>
            <w:vAlign w:val="center"/>
          </w:tcPr>
          <w:p w14:paraId="12D2C817" w14:textId="77777777" w:rsidR="00EF7B28" w:rsidRPr="008139D8" w:rsidRDefault="00EF7B28" w:rsidP="00980319">
            <w:pPr>
              <w:pStyle w:val="TableText"/>
              <w:jc w:val="left"/>
              <w:rPr>
                <w:rFonts w:eastAsia="Times New Roman" w:cs="Times New Roman"/>
                <w:color w:val="000000"/>
                <w:szCs w:val="20"/>
              </w:rPr>
            </w:pPr>
          </w:p>
        </w:tc>
        <w:tc>
          <w:tcPr>
            <w:tcW w:w="774" w:type="pct"/>
            <w:shd w:val="clear" w:color="auto" w:fill="auto"/>
            <w:vAlign w:val="center"/>
          </w:tcPr>
          <w:p w14:paraId="3B52CAFC" w14:textId="77777777" w:rsidR="00EF7B28" w:rsidRPr="004F1863" w:rsidRDefault="00EF7B28" w:rsidP="00980319">
            <w:pPr>
              <w:spacing w:after="0" w:line="240" w:lineRule="auto"/>
              <w:jc w:val="center"/>
              <w:rPr>
                <w:rFonts w:eastAsia="Times New Roman" w:cs="Times New Roman"/>
                <w:color w:val="000000"/>
                <w:szCs w:val="20"/>
                <w:lang w:val="en-GB"/>
              </w:rPr>
            </w:pPr>
          </w:p>
        </w:tc>
        <w:tc>
          <w:tcPr>
            <w:tcW w:w="923" w:type="pct"/>
            <w:vAlign w:val="center"/>
          </w:tcPr>
          <w:p w14:paraId="7241FAF6" w14:textId="77777777" w:rsidR="00EF7B28" w:rsidRPr="004F1863" w:rsidRDefault="00EF7B28" w:rsidP="00980319">
            <w:pPr>
              <w:spacing w:after="0" w:line="240" w:lineRule="auto"/>
              <w:jc w:val="center"/>
              <w:rPr>
                <w:rFonts w:eastAsia="Times New Roman" w:cs="Times New Roman"/>
                <w:color w:val="000000"/>
                <w:szCs w:val="20"/>
                <w:lang w:val="en-GB"/>
              </w:rPr>
            </w:pPr>
          </w:p>
        </w:tc>
      </w:tr>
      <w:tr w:rsidR="004F1863" w:rsidRPr="008139D8" w14:paraId="2806FC62" w14:textId="77777777" w:rsidTr="00593A50">
        <w:trPr>
          <w:trHeight w:hRule="exact" w:val="259"/>
        </w:trPr>
        <w:tc>
          <w:tcPr>
            <w:tcW w:w="3303" w:type="pct"/>
            <w:shd w:val="clear" w:color="auto" w:fill="D9D9D9" w:themeFill="background1" w:themeFillShade="D9"/>
            <w:vAlign w:val="center"/>
          </w:tcPr>
          <w:p w14:paraId="54D4C121" w14:textId="77777777" w:rsidR="004F1863" w:rsidRPr="008139D8" w:rsidRDefault="004F1863" w:rsidP="004F1863">
            <w:pPr>
              <w:pStyle w:val="TableText"/>
              <w:jc w:val="left"/>
              <w:rPr>
                <w:rFonts w:eastAsia="Times New Roman" w:cs="Times New Roman"/>
                <w:color w:val="000000"/>
                <w:szCs w:val="20"/>
              </w:rPr>
            </w:pPr>
            <w:r w:rsidRPr="008139D8">
              <w:rPr>
                <w:rFonts w:eastAsia="Times New Roman" w:cs="Times New Roman"/>
                <w:color w:val="000000"/>
                <w:szCs w:val="20"/>
              </w:rPr>
              <w:t>Total Outside Liabilities/Tangible Net Worth (times)</w:t>
            </w:r>
          </w:p>
        </w:tc>
        <w:tc>
          <w:tcPr>
            <w:tcW w:w="774" w:type="pct"/>
            <w:shd w:val="clear" w:color="auto" w:fill="D9D9D9" w:themeFill="background1" w:themeFillShade="D9"/>
            <w:vAlign w:val="bottom"/>
          </w:tcPr>
          <w:p w14:paraId="0101F472" w14:textId="58D8F452" w:rsidR="004F1863" w:rsidRPr="004F1863" w:rsidRDefault="004F1863" w:rsidP="004F1863">
            <w:pPr>
              <w:spacing w:after="0" w:line="240" w:lineRule="auto"/>
              <w:jc w:val="center"/>
              <w:rPr>
                <w:rFonts w:eastAsia="Times New Roman" w:cs="Times New Roman"/>
                <w:color w:val="000000"/>
                <w:szCs w:val="20"/>
                <w:lang w:val="en-GB"/>
              </w:rPr>
            </w:pPr>
            <w:r w:rsidRPr="004F1863">
              <w:rPr>
                <w:rFonts w:eastAsia="Times New Roman" w:cs="Times New Roman"/>
                <w:color w:val="000000"/>
                <w:szCs w:val="20"/>
                <w:lang w:val="en-GB"/>
              </w:rPr>
              <w:t>3.68</w:t>
            </w:r>
          </w:p>
        </w:tc>
        <w:tc>
          <w:tcPr>
            <w:tcW w:w="923" w:type="pct"/>
            <w:shd w:val="clear" w:color="auto" w:fill="D9D9D9" w:themeFill="background1" w:themeFillShade="D9"/>
            <w:vAlign w:val="bottom"/>
          </w:tcPr>
          <w:p w14:paraId="430B6AA4" w14:textId="1621E23B" w:rsidR="004F1863" w:rsidRPr="004F1863" w:rsidRDefault="004F1863" w:rsidP="004F1863">
            <w:pPr>
              <w:jc w:val="center"/>
              <w:rPr>
                <w:rFonts w:eastAsia="Times New Roman" w:cs="Times New Roman"/>
                <w:color w:val="000000"/>
                <w:szCs w:val="20"/>
                <w:lang w:val="en-GB"/>
              </w:rPr>
            </w:pPr>
            <w:r w:rsidRPr="004F1863">
              <w:rPr>
                <w:rFonts w:eastAsia="Times New Roman" w:cs="Times New Roman"/>
                <w:color w:val="000000"/>
                <w:szCs w:val="20"/>
                <w:lang w:val="en-GB"/>
              </w:rPr>
              <w:t>16.15</w:t>
            </w:r>
          </w:p>
        </w:tc>
      </w:tr>
      <w:tr w:rsidR="004F1863" w:rsidRPr="008139D8" w14:paraId="367F4BEA" w14:textId="77777777" w:rsidTr="00266DB4">
        <w:trPr>
          <w:trHeight w:hRule="exact" w:val="259"/>
        </w:trPr>
        <w:tc>
          <w:tcPr>
            <w:tcW w:w="3303" w:type="pct"/>
            <w:shd w:val="clear" w:color="auto" w:fill="auto"/>
            <w:vAlign w:val="center"/>
          </w:tcPr>
          <w:p w14:paraId="2F0D02A3" w14:textId="77777777" w:rsidR="004F1863" w:rsidRPr="008139D8" w:rsidRDefault="004F1863" w:rsidP="004F1863">
            <w:pPr>
              <w:pStyle w:val="TableText"/>
              <w:jc w:val="left"/>
              <w:rPr>
                <w:rFonts w:eastAsia="Times New Roman" w:cs="Times New Roman"/>
                <w:color w:val="000000"/>
                <w:szCs w:val="20"/>
              </w:rPr>
            </w:pPr>
            <w:r w:rsidRPr="008139D8">
              <w:rPr>
                <w:rFonts w:eastAsia="Times New Roman" w:cs="Times New Roman"/>
                <w:color w:val="000000"/>
                <w:szCs w:val="20"/>
              </w:rPr>
              <w:t>Total Debt/ OPBDITA (times)</w:t>
            </w:r>
          </w:p>
        </w:tc>
        <w:tc>
          <w:tcPr>
            <w:tcW w:w="774" w:type="pct"/>
            <w:shd w:val="clear" w:color="auto" w:fill="auto"/>
            <w:vAlign w:val="bottom"/>
          </w:tcPr>
          <w:p w14:paraId="212AE230" w14:textId="5D929EFC" w:rsidR="004F1863" w:rsidRPr="004F1863" w:rsidRDefault="004F1863" w:rsidP="004F1863">
            <w:pPr>
              <w:spacing w:after="0" w:line="240" w:lineRule="auto"/>
              <w:jc w:val="center"/>
              <w:rPr>
                <w:rFonts w:ascii="Calibri" w:hAnsi="Calibri" w:cs="Calibri"/>
                <w:color w:val="FF0000"/>
                <w:szCs w:val="20"/>
              </w:rPr>
            </w:pPr>
            <w:r w:rsidRPr="004F1863">
              <w:rPr>
                <w:rFonts w:ascii="Calibri" w:hAnsi="Calibri" w:cs="Calibri"/>
                <w:color w:val="FF0000"/>
                <w:szCs w:val="20"/>
              </w:rPr>
              <w:t>(5.06)</w:t>
            </w:r>
          </w:p>
        </w:tc>
        <w:tc>
          <w:tcPr>
            <w:tcW w:w="923" w:type="pct"/>
            <w:vAlign w:val="bottom"/>
          </w:tcPr>
          <w:p w14:paraId="0533FD0B" w14:textId="5CEA0D93" w:rsidR="004F1863" w:rsidRPr="004F1863" w:rsidRDefault="004F1863" w:rsidP="004F1863">
            <w:pPr>
              <w:jc w:val="center"/>
              <w:rPr>
                <w:rFonts w:ascii="Calibri" w:hAnsi="Calibri" w:cs="Calibri"/>
                <w:color w:val="FF0000"/>
                <w:szCs w:val="20"/>
              </w:rPr>
            </w:pPr>
            <w:r w:rsidRPr="004F1863">
              <w:rPr>
                <w:rFonts w:ascii="Calibri" w:hAnsi="Calibri" w:cs="Calibri"/>
                <w:color w:val="FF0000"/>
                <w:szCs w:val="20"/>
              </w:rPr>
              <w:t>(2.08)</w:t>
            </w:r>
          </w:p>
        </w:tc>
      </w:tr>
      <w:tr w:rsidR="004F1863" w:rsidRPr="008139D8" w14:paraId="78C242F9" w14:textId="77777777" w:rsidTr="004F0667">
        <w:trPr>
          <w:trHeight w:hRule="exact" w:val="259"/>
        </w:trPr>
        <w:tc>
          <w:tcPr>
            <w:tcW w:w="3303" w:type="pct"/>
            <w:shd w:val="clear" w:color="auto" w:fill="D9D9D9" w:themeFill="background1" w:themeFillShade="D9"/>
            <w:vAlign w:val="center"/>
          </w:tcPr>
          <w:p w14:paraId="4C901D55" w14:textId="77777777" w:rsidR="004F1863" w:rsidRPr="008139D8" w:rsidRDefault="004F1863" w:rsidP="004F1863">
            <w:pPr>
              <w:pStyle w:val="TableText"/>
              <w:jc w:val="left"/>
              <w:rPr>
                <w:rFonts w:eastAsia="Times New Roman" w:cs="Times New Roman"/>
                <w:color w:val="000000"/>
                <w:szCs w:val="20"/>
              </w:rPr>
            </w:pPr>
            <w:r w:rsidRPr="008139D8">
              <w:rPr>
                <w:rFonts w:eastAsia="Times New Roman" w:cs="Times New Roman"/>
                <w:color w:val="000000"/>
                <w:szCs w:val="20"/>
              </w:rPr>
              <w:t>Interest Coverage (times)</w:t>
            </w:r>
          </w:p>
        </w:tc>
        <w:tc>
          <w:tcPr>
            <w:tcW w:w="774" w:type="pct"/>
            <w:shd w:val="clear" w:color="auto" w:fill="D9D9D9" w:themeFill="background1" w:themeFillShade="D9"/>
            <w:vAlign w:val="bottom"/>
          </w:tcPr>
          <w:p w14:paraId="4FC2311A" w14:textId="73267F11" w:rsidR="004F1863" w:rsidRPr="004F1863" w:rsidRDefault="004F1863" w:rsidP="004F1863">
            <w:pPr>
              <w:spacing w:after="0" w:line="240" w:lineRule="auto"/>
              <w:jc w:val="center"/>
              <w:rPr>
                <w:rFonts w:ascii="Calibri" w:hAnsi="Calibri" w:cs="Calibri"/>
                <w:color w:val="FF0000"/>
                <w:szCs w:val="20"/>
              </w:rPr>
            </w:pPr>
            <w:r w:rsidRPr="004F1863">
              <w:rPr>
                <w:rFonts w:ascii="Calibri" w:hAnsi="Calibri" w:cs="Calibri"/>
                <w:color w:val="FF0000"/>
                <w:szCs w:val="20"/>
              </w:rPr>
              <w:t>(</w:t>
            </w:r>
            <w:r w:rsidRPr="004F1863">
              <w:rPr>
                <w:rFonts w:ascii="Calibri" w:hAnsi="Calibri" w:cs="Calibri"/>
                <w:color w:val="FF0000"/>
                <w:szCs w:val="20"/>
              </w:rPr>
              <w:t>0.97</w:t>
            </w:r>
            <w:r w:rsidRPr="004F1863">
              <w:rPr>
                <w:rFonts w:ascii="Calibri" w:hAnsi="Calibri" w:cs="Calibri"/>
                <w:color w:val="FF0000"/>
                <w:szCs w:val="20"/>
              </w:rPr>
              <w:t>)</w:t>
            </w:r>
          </w:p>
        </w:tc>
        <w:tc>
          <w:tcPr>
            <w:tcW w:w="923" w:type="pct"/>
            <w:shd w:val="clear" w:color="auto" w:fill="D9D9D9" w:themeFill="background1" w:themeFillShade="D9"/>
            <w:vAlign w:val="bottom"/>
          </w:tcPr>
          <w:p w14:paraId="67E28983" w14:textId="4A78643E" w:rsidR="004F1863" w:rsidRPr="004F1863" w:rsidRDefault="004F1863" w:rsidP="004F1863">
            <w:pPr>
              <w:jc w:val="center"/>
              <w:rPr>
                <w:rFonts w:ascii="Calibri" w:hAnsi="Calibri" w:cs="Calibri"/>
                <w:color w:val="FF0000"/>
                <w:szCs w:val="20"/>
              </w:rPr>
            </w:pPr>
            <w:r w:rsidRPr="004F1863">
              <w:rPr>
                <w:rFonts w:ascii="Calibri" w:hAnsi="Calibri" w:cs="Calibri"/>
                <w:color w:val="FF0000"/>
                <w:szCs w:val="20"/>
              </w:rPr>
              <w:t>(</w:t>
            </w:r>
            <w:r w:rsidRPr="004F1863">
              <w:rPr>
                <w:rFonts w:ascii="Calibri" w:hAnsi="Calibri" w:cs="Calibri"/>
                <w:color w:val="FF0000"/>
                <w:szCs w:val="20"/>
              </w:rPr>
              <w:t>3</w:t>
            </w:r>
            <w:r w:rsidRPr="004F1863">
              <w:rPr>
                <w:rFonts w:ascii="Calibri" w:hAnsi="Calibri" w:cs="Calibri"/>
                <w:color w:val="FF0000"/>
                <w:szCs w:val="20"/>
              </w:rPr>
              <w:t>.0</w:t>
            </w:r>
            <w:r w:rsidRPr="004F1863">
              <w:rPr>
                <w:rFonts w:ascii="Calibri" w:hAnsi="Calibri" w:cs="Calibri"/>
                <w:color w:val="FF0000"/>
                <w:szCs w:val="20"/>
              </w:rPr>
              <w:t>5</w:t>
            </w:r>
            <w:r w:rsidRPr="004F1863">
              <w:rPr>
                <w:rFonts w:ascii="Calibri" w:hAnsi="Calibri" w:cs="Calibri"/>
                <w:color w:val="FF0000"/>
                <w:szCs w:val="20"/>
              </w:rPr>
              <w:t>)</w:t>
            </w:r>
          </w:p>
        </w:tc>
      </w:tr>
      <w:tr w:rsidR="004F1863" w:rsidRPr="008139D8" w14:paraId="54F3C532" w14:textId="77777777" w:rsidTr="00264766">
        <w:trPr>
          <w:trHeight w:hRule="exact" w:val="259"/>
        </w:trPr>
        <w:tc>
          <w:tcPr>
            <w:tcW w:w="3303" w:type="pct"/>
            <w:shd w:val="clear" w:color="auto" w:fill="auto"/>
            <w:vAlign w:val="center"/>
          </w:tcPr>
          <w:p w14:paraId="4F90493C" w14:textId="77777777" w:rsidR="004F1863" w:rsidRPr="008139D8" w:rsidRDefault="004F1863" w:rsidP="004F1863">
            <w:pPr>
              <w:pStyle w:val="TableText"/>
              <w:jc w:val="left"/>
              <w:rPr>
                <w:rFonts w:eastAsia="Times New Roman" w:cs="Times New Roman"/>
                <w:color w:val="000000"/>
                <w:szCs w:val="20"/>
              </w:rPr>
            </w:pPr>
            <w:r w:rsidRPr="008139D8">
              <w:rPr>
                <w:rFonts w:eastAsia="Times New Roman" w:cs="Times New Roman"/>
                <w:color w:val="000000"/>
                <w:szCs w:val="20"/>
              </w:rPr>
              <w:t>DSCR</w:t>
            </w:r>
          </w:p>
        </w:tc>
        <w:tc>
          <w:tcPr>
            <w:tcW w:w="774" w:type="pct"/>
            <w:shd w:val="clear" w:color="auto" w:fill="auto"/>
            <w:vAlign w:val="bottom"/>
          </w:tcPr>
          <w:p w14:paraId="6D566985" w14:textId="2F3D9557" w:rsidR="004F1863" w:rsidRPr="004F1863" w:rsidRDefault="004F1863" w:rsidP="004F1863">
            <w:pPr>
              <w:spacing w:after="0" w:line="240" w:lineRule="auto"/>
              <w:jc w:val="center"/>
              <w:rPr>
                <w:rFonts w:ascii="Calibri" w:hAnsi="Calibri" w:cs="Calibri"/>
                <w:color w:val="FF0000"/>
                <w:szCs w:val="20"/>
              </w:rPr>
            </w:pPr>
            <w:r w:rsidRPr="004F1863">
              <w:rPr>
                <w:rFonts w:ascii="Calibri" w:hAnsi="Calibri" w:cs="Calibri"/>
                <w:color w:val="FF0000"/>
                <w:szCs w:val="20"/>
              </w:rPr>
              <w:t>(</w:t>
            </w:r>
            <w:r w:rsidRPr="004F1863">
              <w:rPr>
                <w:rFonts w:ascii="Calibri" w:hAnsi="Calibri" w:cs="Calibri"/>
                <w:color w:val="FF0000"/>
                <w:szCs w:val="20"/>
              </w:rPr>
              <w:t>0.87</w:t>
            </w:r>
            <w:r w:rsidRPr="004F1863">
              <w:rPr>
                <w:rFonts w:ascii="Calibri" w:hAnsi="Calibri" w:cs="Calibri"/>
                <w:color w:val="FF0000"/>
                <w:szCs w:val="20"/>
              </w:rPr>
              <w:t>)</w:t>
            </w:r>
          </w:p>
        </w:tc>
        <w:tc>
          <w:tcPr>
            <w:tcW w:w="923" w:type="pct"/>
            <w:shd w:val="clear" w:color="auto" w:fill="auto"/>
            <w:vAlign w:val="bottom"/>
          </w:tcPr>
          <w:p w14:paraId="271B14A5" w14:textId="71FF8192" w:rsidR="004F1863" w:rsidRPr="004F1863" w:rsidRDefault="004F1863" w:rsidP="004F1863">
            <w:pPr>
              <w:jc w:val="center"/>
              <w:rPr>
                <w:rFonts w:ascii="Calibri" w:hAnsi="Calibri" w:cs="Calibri"/>
                <w:color w:val="FF0000"/>
                <w:szCs w:val="20"/>
              </w:rPr>
            </w:pPr>
            <w:r w:rsidRPr="004F1863">
              <w:rPr>
                <w:rFonts w:ascii="Calibri" w:hAnsi="Calibri" w:cs="Calibri"/>
                <w:color w:val="FF0000"/>
                <w:szCs w:val="20"/>
              </w:rPr>
              <w:t>(</w:t>
            </w:r>
            <w:r w:rsidRPr="004F1863">
              <w:rPr>
                <w:rFonts w:ascii="Calibri" w:hAnsi="Calibri" w:cs="Calibri"/>
                <w:color w:val="FF0000"/>
                <w:szCs w:val="20"/>
              </w:rPr>
              <w:t>3.05</w:t>
            </w:r>
            <w:r w:rsidRPr="004F1863">
              <w:rPr>
                <w:rFonts w:ascii="Calibri" w:hAnsi="Calibri" w:cs="Calibri"/>
                <w:color w:val="FF0000"/>
                <w:szCs w:val="20"/>
              </w:rPr>
              <w:t>)</w:t>
            </w:r>
          </w:p>
        </w:tc>
      </w:tr>
    </w:tbl>
    <w:p w14:paraId="26E10567" w14:textId="77777777" w:rsidR="00EF7B28" w:rsidRPr="008139D8" w:rsidRDefault="00EF7B28" w:rsidP="00EF7B28">
      <w:pPr>
        <w:pStyle w:val="ListParagraph"/>
        <w:spacing w:line="240" w:lineRule="auto"/>
        <w:ind w:left="0"/>
        <w:jc w:val="left"/>
        <w:rPr>
          <w:rFonts w:ascii="Calibri" w:hAnsi="Calibri" w:cs="Times New Roman"/>
          <w:i/>
          <w:sz w:val="16"/>
          <w:szCs w:val="16"/>
          <w:lang w:val="en-GB"/>
        </w:rPr>
      </w:pPr>
      <w:r w:rsidRPr="008139D8">
        <w:rPr>
          <w:rFonts w:ascii="Calibri" w:hAnsi="Calibri" w:cs="Times New Roman"/>
          <w:i/>
          <w:sz w:val="16"/>
          <w:szCs w:val="16"/>
          <w:lang w:val="en-GB"/>
        </w:rPr>
        <w:t xml:space="preserve">Amounts in </w:t>
      </w:r>
      <w:proofErr w:type="spellStart"/>
      <w:r w:rsidRPr="008139D8">
        <w:rPr>
          <w:rFonts w:ascii="Calibri" w:hAnsi="Calibri" w:cs="Times New Roman"/>
          <w:i/>
          <w:sz w:val="16"/>
          <w:szCs w:val="16"/>
          <w:lang w:val="en-GB"/>
        </w:rPr>
        <w:t>Rs</w:t>
      </w:r>
      <w:proofErr w:type="spellEnd"/>
      <w:r w:rsidRPr="008139D8">
        <w:rPr>
          <w:rFonts w:ascii="Calibri" w:hAnsi="Calibri" w:cs="Times New Roman"/>
          <w:i/>
          <w:sz w:val="16"/>
          <w:szCs w:val="16"/>
          <w:lang w:val="en-GB"/>
        </w:rPr>
        <w:t>. crore</w:t>
      </w:r>
    </w:p>
    <w:p w14:paraId="21990C06" w14:textId="328246CD" w:rsidR="00EF7B28" w:rsidRPr="008139D8" w:rsidRDefault="00EF7B28" w:rsidP="00EF7B28">
      <w:pPr>
        <w:pStyle w:val="ListParagraph"/>
        <w:spacing w:line="240" w:lineRule="auto"/>
        <w:ind w:left="0"/>
        <w:jc w:val="left"/>
        <w:rPr>
          <w:rFonts w:ascii="Calibri" w:hAnsi="Calibri" w:cs="Times New Roman"/>
          <w:i/>
          <w:sz w:val="16"/>
          <w:szCs w:val="16"/>
          <w:lang w:val="en-GB"/>
        </w:rPr>
      </w:pPr>
      <w:r w:rsidRPr="008139D8">
        <w:rPr>
          <w:rFonts w:ascii="Calibri" w:hAnsi="Calibri" w:cs="Times New Roman"/>
          <w:i/>
          <w:sz w:val="16"/>
          <w:szCs w:val="16"/>
          <w:lang w:val="en-GB"/>
        </w:rPr>
        <w:t>OPBDITA: Operating Profit before Depreciation, Interest, Taxes and Amortisation; PAT: Profit after Tax</w:t>
      </w:r>
      <w:r>
        <w:rPr>
          <w:rFonts w:ascii="Calibri" w:hAnsi="Calibri" w:cs="Times New Roman"/>
          <w:i/>
          <w:sz w:val="16"/>
          <w:szCs w:val="16"/>
          <w:lang w:val="en-GB"/>
        </w:rPr>
        <w:t>; DSCR: Debt Service Coverage Ratio</w:t>
      </w:r>
      <w:r w:rsidRPr="008139D8">
        <w:rPr>
          <w:rFonts w:ascii="Calibri" w:hAnsi="Calibri" w:cs="Times New Roman"/>
          <w:i/>
          <w:sz w:val="16"/>
          <w:szCs w:val="16"/>
          <w:lang w:val="en-GB"/>
        </w:rPr>
        <w:br/>
        <w:t xml:space="preserve">Source: Financial statements of </w:t>
      </w:r>
      <w:r>
        <w:rPr>
          <w:rFonts w:ascii="Calibri" w:hAnsi="Calibri" w:cs="Times New Roman"/>
          <w:i/>
          <w:sz w:val="16"/>
          <w:szCs w:val="16"/>
          <w:lang w:val="en-GB"/>
        </w:rPr>
        <w:t>EIE</w:t>
      </w:r>
      <w:r>
        <w:rPr>
          <w:rFonts w:ascii="Calibri" w:hAnsi="Calibri" w:cs="Times New Roman"/>
          <w:i/>
          <w:sz w:val="16"/>
          <w:szCs w:val="16"/>
          <w:lang w:val="en-GB"/>
        </w:rPr>
        <w:t>L</w:t>
      </w:r>
      <w:r w:rsidRPr="008139D8">
        <w:rPr>
          <w:rFonts w:ascii="Calibri" w:hAnsi="Calibri" w:cs="Times New Roman"/>
          <w:i/>
          <w:sz w:val="16"/>
          <w:szCs w:val="16"/>
          <w:lang w:val="en-GB"/>
        </w:rPr>
        <w:t xml:space="preserve"> </w:t>
      </w:r>
    </w:p>
    <w:p w14:paraId="4195E2DD" w14:textId="1E0A008A" w:rsidR="007C14B7" w:rsidRDefault="00170FB5" w:rsidP="00F64F26">
      <w:pPr>
        <w:pStyle w:val="Heading2"/>
        <w:rPr>
          <w:lang w:val="en-GB"/>
        </w:rPr>
      </w:pPr>
      <w:r w:rsidRPr="00CA68DD">
        <w:rPr>
          <w:lang w:val="en-GB"/>
        </w:rPr>
        <w:t>Status of non-cooperation with previous CRA: Not applicable</w:t>
      </w:r>
    </w:p>
    <w:p w14:paraId="5CA87A92" w14:textId="058FFFAC" w:rsidR="003F63D9" w:rsidRDefault="00170FB5" w:rsidP="003F63D9">
      <w:pPr>
        <w:pStyle w:val="Heading2"/>
      </w:pPr>
      <w:r w:rsidRPr="00170FB5">
        <w:t>Any other information: None</w:t>
      </w:r>
      <w:r w:rsidR="00790E7A">
        <w:t xml:space="preserve"> </w:t>
      </w:r>
    </w:p>
    <w:p w14:paraId="09036957" w14:textId="77777777" w:rsidR="004825FC" w:rsidRDefault="004F1863">
      <w:pPr>
        <w:spacing w:after="0" w:line="240" w:lineRule="auto"/>
        <w:jc w:val="left"/>
        <w:rPr>
          <w:lang w:val="en-GB"/>
        </w:rPr>
        <w:sectPr w:rsidR="004825FC" w:rsidSect="005D2124">
          <w:headerReference w:type="default" r:id="rId10"/>
          <w:footerReference w:type="even" r:id="rId11"/>
          <w:footerReference w:type="default" r:id="rId12"/>
          <w:pgSz w:w="11900" w:h="16840" w:code="9"/>
          <w:pgMar w:top="2318" w:right="1022" w:bottom="1757" w:left="1022" w:header="461" w:footer="461" w:gutter="0"/>
          <w:pgNumType w:start="1"/>
          <w:cols w:space="708"/>
          <w:docGrid w:linePitch="360"/>
        </w:sectPr>
      </w:pPr>
      <w:r>
        <w:rPr>
          <w:lang w:val="en-GB"/>
        </w:rPr>
        <w:br w:type="page"/>
      </w:r>
    </w:p>
    <w:p w14:paraId="724DE591" w14:textId="420305D4" w:rsidR="004F1863" w:rsidRDefault="004F1863">
      <w:pPr>
        <w:spacing w:after="0" w:line="240" w:lineRule="auto"/>
        <w:jc w:val="left"/>
        <w:rPr>
          <w:rFonts w:eastAsiaTheme="majorEastAsia" w:cs="Times New Roman (Headings CS)"/>
          <w:b/>
          <w:color w:val="002AA2"/>
          <w:sz w:val="26"/>
          <w:szCs w:val="26"/>
          <w:lang w:val="en-GB"/>
        </w:rPr>
      </w:pPr>
    </w:p>
    <w:p w14:paraId="5FD646C7" w14:textId="5C137A76" w:rsidR="00365DC3" w:rsidRDefault="00E05464" w:rsidP="004D2E0B">
      <w:pPr>
        <w:pStyle w:val="Heading2"/>
        <w:rPr>
          <w:lang w:val="en-GB"/>
        </w:rPr>
      </w:pPr>
      <w:r>
        <w:rPr>
          <w:lang w:val="en-GB"/>
        </w:rPr>
        <w:t>R</w:t>
      </w:r>
      <w:r w:rsidR="007C14B7" w:rsidRPr="00CA68DD">
        <w:rPr>
          <w:lang w:val="en-GB"/>
        </w:rPr>
        <w:t>ating history for last three years:</w:t>
      </w:r>
    </w:p>
    <w:tbl>
      <w:tblPr>
        <w:tblW w:w="5242" w:type="pct"/>
        <w:tblLayout w:type="fixed"/>
        <w:tblLook w:val="04A0" w:firstRow="1" w:lastRow="0" w:firstColumn="1" w:lastColumn="0" w:noHBand="0" w:noVBand="1"/>
      </w:tblPr>
      <w:tblGrid>
        <w:gridCol w:w="366"/>
        <w:gridCol w:w="1721"/>
        <w:gridCol w:w="886"/>
        <w:gridCol w:w="1097"/>
        <w:gridCol w:w="1260"/>
        <w:gridCol w:w="1170"/>
        <w:gridCol w:w="988"/>
        <w:gridCol w:w="1081"/>
        <w:gridCol w:w="1170"/>
        <w:gridCol w:w="1388"/>
        <w:gridCol w:w="2482"/>
      </w:tblGrid>
      <w:tr w:rsidR="004825FC" w:rsidRPr="00626223" w14:paraId="76619187" w14:textId="77777777" w:rsidTr="004825FC">
        <w:trPr>
          <w:trHeight w:hRule="exact" w:val="510"/>
        </w:trPr>
        <w:tc>
          <w:tcPr>
            <w:tcW w:w="134" w:type="pct"/>
            <w:vMerge w:val="restart"/>
            <w:tcBorders>
              <w:top w:val="single" w:sz="4" w:space="0" w:color="auto"/>
              <w:left w:val="single" w:sz="4" w:space="0" w:color="auto"/>
              <w:bottom w:val="single" w:sz="4" w:space="0" w:color="auto"/>
              <w:right w:val="single" w:sz="4" w:space="0" w:color="auto"/>
            </w:tcBorders>
            <w:shd w:val="clear" w:color="000000" w:fill="FFCC33"/>
            <w:vAlign w:val="center"/>
            <w:hideMark/>
          </w:tcPr>
          <w:p w14:paraId="0160F39F" w14:textId="77777777" w:rsidR="00626223" w:rsidRPr="00626223" w:rsidRDefault="00626223" w:rsidP="00626223">
            <w:pPr>
              <w:spacing w:after="0" w:line="240" w:lineRule="auto"/>
              <w:rPr>
                <w:rFonts w:ascii="Calibri" w:eastAsia="Times New Roman" w:hAnsi="Calibri" w:cs="Calibri"/>
                <w:color w:val="000000"/>
                <w:szCs w:val="20"/>
              </w:rPr>
            </w:pPr>
            <w:r w:rsidRPr="00626223">
              <w:rPr>
                <w:rFonts w:ascii="Calibri" w:eastAsia="Times New Roman" w:hAnsi="Calibri" w:cs="Calibri"/>
                <w:color w:val="000000"/>
                <w:szCs w:val="20"/>
                <w:lang w:val="en-GB"/>
              </w:rPr>
              <w:t> </w:t>
            </w:r>
          </w:p>
        </w:tc>
        <w:tc>
          <w:tcPr>
            <w:tcW w:w="632" w:type="pct"/>
            <w:vMerge w:val="restart"/>
            <w:tcBorders>
              <w:top w:val="single" w:sz="4" w:space="0" w:color="auto"/>
              <w:left w:val="single" w:sz="4" w:space="0" w:color="auto"/>
              <w:bottom w:val="single" w:sz="4" w:space="0" w:color="auto"/>
              <w:right w:val="single" w:sz="4" w:space="0" w:color="auto"/>
            </w:tcBorders>
            <w:shd w:val="clear" w:color="000000" w:fill="FFCB33"/>
            <w:vAlign w:val="center"/>
            <w:hideMark/>
          </w:tcPr>
          <w:p w14:paraId="7F6EDE0B" w14:textId="77777777" w:rsidR="00626223" w:rsidRPr="00626223" w:rsidRDefault="00626223" w:rsidP="00626223">
            <w:pPr>
              <w:spacing w:after="0" w:line="240" w:lineRule="auto"/>
              <w:jc w:val="left"/>
              <w:rPr>
                <w:rFonts w:ascii="Calibri" w:eastAsia="Times New Roman" w:hAnsi="Calibri" w:cs="Calibri"/>
                <w:b/>
                <w:bCs/>
                <w:color w:val="000000"/>
                <w:szCs w:val="20"/>
              </w:rPr>
            </w:pPr>
            <w:r w:rsidRPr="00626223">
              <w:rPr>
                <w:rFonts w:ascii="Calibri" w:eastAsia="Times New Roman" w:hAnsi="Calibri" w:cs="Calibri"/>
                <w:b/>
                <w:bCs/>
                <w:color w:val="000000"/>
                <w:szCs w:val="20"/>
                <w:lang w:val="en-GB"/>
              </w:rPr>
              <w:t xml:space="preserve">Instrument </w:t>
            </w:r>
          </w:p>
        </w:tc>
        <w:tc>
          <w:tcPr>
            <w:tcW w:w="1621" w:type="pct"/>
            <w:gridSpan w:val="4"/>
            <w:tcBorders>
              <w:top w:val="single" w:sz="4" w:space="0" w:color="auto"/>
              <w:left w:val="nil"/>
              <w:bottom w:val="single" w:sz="4" w:space="0" w:color="auto"/>
              <w:right w:val="single" w:sz="4" w:space="0" w:color="000000"/>
            </w:tcBorders>
            <w:shd w:val="clear" w:color="000000" w:fill="FFCB33"/>
            <w:vAlign w:val="center"/>
            <w:hideMark/>
          </w:tcPr>
          <w:p w14:paraId="5B49508B" w14:textId="77777777" w:rsidR="00626223" w:rsidRPr="00626223" w:rsidRDefault="00626223" w:rsidP="00626223">
            <w:pPr>
              <w:spacing w:after="0" w:line="240" w:lineRule="auto"/>
              <w:jc w:val="center"/>
              <w:rPr>
                <w:rFonts w:ascii="Calibri" w:eastAsia="Times New Roman" w:hAnsi="Calibri" w:cs="Calibri"/>
                <w:b/>
                <w:bCs/>
                <w:color w:val="000000"/>
                <w:szCs w:val="20"/>
              </w:rPr>
            </w:pPr>
            <w:r w:rsidRPr="00626223">
              <w:rPr>
                <w:rFonts w:ascii="Calibri" w:eastAsia="Times New Roman" w:hAnsi="Calibri" w:cs="Calibri"/>
                <w:b/>
                <w:bCs/>
                <w:color w:val="000000"/>
                <w:szCs w:val="20"/>
                <w:lang w:val="en-GB"/>
              </w:rPr>
              <w:t>Current Rating (FY2021)</w:t>
            </w:r>
          </w:p>
        </w:tc>
        <w:tc>
          <w:tcPr>
            <w:tcW w:w="2612" w:type="pct"/>
            <w:gridSpan w:val="5"/>
            <w:tcBorders>
              <w:top w:val="single" w:sz="4" w:space="0" w:color="auto"/>
              <w:left w:val="nil"/>
              <w:bottom w:val="single" w:sz="4" w:space="0" w:color="auto"/>
              <w:right w:val="single" w:sz="4" w:space="0" w:color="auto"/>
            </w:tcBorders>
            <w:shd w:val="clear" w:color="000000" w:fill="FFCB33"/>
            <w:vAlign w:val="center"/>
            <w:hideMark/>
          </w:tcPr>
          <w:p w14:paraId="26A3D650" w14:textId="77777777" w:rsidR="00626223" w:rsidRPr="00626223" w:rsidRDefault="00626223" w:rsidP="00626223">
            <w:pPr>
              <w:spacing w:after="0" w:line="240" w:lineRule="auto"/>
              <w:jc w:val="center"/>
              <w:rPr>
                <w:rFonts w:ascii="Calibri" w:eastAsia="Times New Roman" w:hAnsi="Calibri" w:cs="Calibri"/>
                <w:b/>
                <w:bCs/>
                <w:color w:val="000000"/>
                <w:szCs w:val="20"/>
              </w:rPr>
            </w:pPr>
            <w:r w:rsidRPr="00626223">
              <w:rPr>
                <w:rFonts w:ascii="Calibri" w:eastAsia="Times New Roman" w:hAnsi="Calibri" w:cs="Calibri"/>
                <w:b/>
                <w:bCs/>
                <w:color w:val="000000"/>
                <w:szCs w:val="20"/>
                <w:lang w:val="en-GB"/>
              </w:rPr>
              <w:t>Chronology of Rating History for the past 3 years</w:t>
            </w:r>
          </w:p>
        </w:tc>
      </w:tr>
      <w:tr w:rsidR="004825FC" w:rsidRPr="00626223" w14:paraId="497EE31B" w14:textId="77777777" w:rsidTr="004825FC">
        <w:trPr>
          <w:trHeight w:val="945"/>
        </w:trPr>
        <w:tc>
          <w:tcPr>
            <w:tcW w:w="134" w:type="pct"/>
            <w:vMerge/>
            <w:tcBorders>
              <w:top w:val="single" w:sz="4" w:space="0" w:color="auto"/>
              <w:left w:val="single" w:sz="4" w:space="0" w:color="auto"/>
              <w:bottom w:val="single" w:sz="4" w:space="0" w:color="auto"/>
              <w:right w:val="single" w:sz="4" w:space="0" w:color="auto"/>
            </w:tcBorders>
            <w:vAlign w:val="center"/>
            <w:hideMark/>
          </w:tcPr>
          <w:p w14:paraId="1818D96A" w14:textId="77777777" w:rsidR="00626223" w:rsidRPr="00626223" w:rsidRDefault="00626223" w:rsidP="00626223">
            <w:pPr>
              <w:spacing w:after="0" w:line="240" w:lineRule="auto"/>
              <w:jc w:val="left"/>
              <w:rPr>
                <w:rFonts w:ascii="Calibri" w:eastAsia="Times New Roman" w:hAnsi="Calibri" w:cs="Calibri"/>
                <w:color w:val="000000"/>
                <w:szCs w:val="20"/>
              </w:rPr>
            </w:pPr>
          </w:p>
        </w:tc>
        <w:tc>
          <w:tcPr>
            <w:tcW w:w="632" w:type="pct"/>
            <w:vMerge/>
            <w:tcBorders>
              <w:top w:val="single" w:sz="4" w:space="0" w:color="auto"/>
              <w:left w:val="single" w:sz="4" w:space="0" w:color="auto"/>
              <w:bottom w:val="single" w:sz="4" w:space="0" w:color="auto"/>
              <w:right w:val="single" w:sz="4" w:space="0" w:color="auto"/>
            </w:tcBorders>
            <w:vAlign w:val="center"/>
            <w:hideMark/>
          </w:tcPr>
          <w:p w14:paraId="0C59643E" w14:textId="77777777" w:rsidR="00626223" w:rsidRPr="00626223" w:rsidRDefault="00626223" w:rsidP="00626223">
            <w:pPr>
              <w:spacing w:after="0" w:line="240" w:lineRule="auto"/>
              <w:jc w:val="left"/>
              <w:rPr>
                <w:rFonts w:ascii="Calibri" w:eastAsia="Times New Roman" w:hAnsi="Calibri" w:cs="Calibri"/>
                <w:b/>
                <w:bCs/>
                <w:color w:val="000000"/>
                <w:szCs w:val="20"/>
              </w:rPr>
            </w:pPr>
          </w:p>
        </w:tc>
        <w:tc>
          <w:tcPr>
            <w:tcW w:w="325" w:type="pct"/>
            <w:vMerge w:val="restart"/>
            <w:tcBorders>
              <w:top w:val="nil"/>
              <w:left w:val="single" w:sz="4" w:space="0" w:color="auto"/>
              <w:bottom w:val="single" w:sz="4" w:space="0" w:color="auto"/>
              <w:right w:val="single" w:sz="4" w:space="0" w:color="auto"/>
            </w:tcBorders>
            <w:shd w:val="clear" w:color="000000" w:fill="FFCB33"/>
            <w:vAlign w:val="center"/>
            <w:hideMark/>
          </w:tcPr>
          <w:p w14:paraId="5C6762DB" w14:textId="77777777" w:rsidR="00626223" w:rsidRPr="00626223" w:rsidRDefault="00626223" w:rsidP="00626223">
            <w:pPr>
              <w:spacing w:after="0" w:line="240" w:lineRule="auto"/>
              <w:jc w:val="left"/>
              <w:rPr>
                <w:rFonts w:ascii="Calibri" w:eastAsia="Times New Roman" w:hAnsi="Calibri" w:cs="Calibri"/>
                <w:b/>
                <w:bCs/>
                <w:color w:val="000000"/>
                <w:szCs w:val="20"/>
              </w:rPr>
            </w:pPr>
            <w:r w:rsidRPr="00626223">
              <w:rPr>
                <w:rFonts w:ascii="Calibri" w:eastAsia="Times New Roman" w:hAnsi="Calibri" w:cs="Calibri"/>
                <w:b/>
                <w:bCs/>
                <w:color w:val="000000"/>
                <w:szCs w:val="20"/>
                <w:lang w:val="en-GB"/>
              </w:rPr>
              <w:t xml:space="preserve">Type </w:t>
            </w:r>
          </w:p>
        </w:tc>
        <w:tc>
          <w:tcPr>
            <w:tcW w:w="403" w:type="pct"/>
            <w:tcBorders>
              <w:top w:val="nil"/>
              <w:left w:val="nil"/>
              <w:bottom w:val="single" w:sz="4" w:space="0" w:color="auto"/>
              <w:right w:val="single" w:sz="4" w:space="0" w:color="auto"/>
            </w:tcBorders>
            <w:shd w:val="clear" w:color="000000" w:fill="FFCB33"/>
            <w:vAlign w:val="center"/>
            <w:hideMark/>
          </w:tcPr>
          <w:p w14:paraId="05485E94" w14:textId="77777777" w:rsidR="00626223" w:rsidRPr="00626223" w:rsidRDefault="00626223" w:rsidP="00626223">
            <w:pPr>
              <w:spacing w:after="0" w:line="240" w:lineRule="auto"/>
              <w:jc w:val="center"/>
              <w:rPr>
                <w:rFonts w:ascii="Calibri" w:eastAsia="Times New Roman" w:hAnsi="Calibri" w:cs="Calibri"/>
                <w:b/>
                <w:bCs/>
                <w:color w:val="000000"/>
                <w:szCs w:val="20"/>
              </w:rPr>
            </w:pPr>
            <w:r w:rsidRPr="00626223">
              <w:rPr>
                <w:rFonts w:ascii="Calibri" w:eastAsia="Times New Roman" w:hAnsi="Calibri" w:cs="Calibri"/>
                <w:b/>
                <w:bCs/>
                <w:color w:val="000000"/>
                <w:szCs w:val="20"/>
                <w:lang w:val="en-GB"/>
              </w:rPr>
              <w:t xml:space="preserve">Amount </w:t>
            </w:r>
            <w:r w:rsidRPr="00626223">
              <w:rPr>
                <w:rFonts w:ascii="Calibri" w:eastAsia="Times New Roman" w:hAnsi="Calibri" w:cs="Calibri"/>
                <w:b/>
                <w:bCs/>
                <w:color w:val="000000"/>
                <w:szCs w:val="20"/>
                <w:lang w:val="en-GB"/>
              </w:rPr>
              <w:br/>
              <w:t>Rated</w:t>
            </w:r>
          </w:p>
        </w:tc>
        <w:tc>
          <w:tcPr>
            <w:tcW w:w="463" w:type="pct"/>
            <w:tcBorders>
              <w:top w:val="nil"/>
              <w:left w:val="nil"/>
              <w:bottom w:val="single" w:sz="4" w:space="0" w:color="auto"/>
              <w:right w:val="single" w:sz="4" w:space="0" w:color="auto"/>
            </w:tcBorders>
            <w:shd w:val="clear" w:color="000000" w:fill="FFCB33"/>
            <w:vAlign w:val="center"/>
            <w:hideMark/>
          </w:tcPr>
          <w:p w14:paraId="44610046" w14:textId="77777777" w:rsidR="00626223" w:rsidRPr="00626223" w:rsidRDefault="00626223" w:rsidP="00626223">
            <w:pPr>
              <w:spacing w:after="0" w:line="240" w:lineRule="auto"/>
              <w:jc w:val="center"/>
              <w:rPr>
                <w:rFonts w:ascii="Calibri" w:eastAsia="Times New Roman" w:hAnsi="Calibri" w:cs="Calibri"/>
                <w:b/>
                <w:bCs/>
                <w:color w:val="000000"/>
                <w:szCs w:val="20"/>
              </w:rPr>
            </w:pPr>
            <w:r w:rsidRPr="00626223">
              <w:rPr>
                <w:rFonts w:ascii="Calibri" w:eastAsia="Times New Roman" w:hAnsi="Calibri" w:cs="Calibri"/>
                <w:b/>
                <w:bCs/>
                <w:color w:val="000000"/>
                <w:szCs w:val="20"/>
                <w:lang w:val="en-GB"/>
              </w:rPr>
              <w:t xml:space="preserve">Amount Outstanding </w:t>
            </w:r>
          </w:p>
        </w:tc>
        <w:tc>
          <w:tcPr>
            <w:tcW w:w="430" w:type="pct"/>
            <w:tcBorders>
              <w:top w:val="nil"/>
              <w:left w:val="nil"/>
              <w:bottom w:val="single" w:sz="4" w:space="0" w:color="auto"/>
              <w:right w:val="single" w:sz="4" w:space="0" w:color="auto"/>
            </w:tcBorders>
            <w:shd w:val="clear" w:color="000000" w:fill="FFCB33"/>
            <w:vAlign w:val="center"/>
            <w:hideMark/>
          </w:tcPr>
          <w:p w14:paraId="58545339" w14:textId="77777777" w:rsidR="00626223" w:rsidRPr="00626223" w:rsidRDefault="00626223" w:rsidP="00626223">
            <w:pPr>
              <w:spacing w:after="0" w:line="240" w:lineRule="auto"/>
              <w:jc w:val="center"/>
              <w:rPr>
                <w:rFonts w:ascii="Calibri" w:eastAsia="Times New Roman" w:hAnsi="Calibri" w:cs="Calibri"/>
                <w:b/>
                <w:bCs/>
                <w:color w:val="000000"/>
                <w:szCs w:val="20"/>
              </w:rPr>
            </w:pPr>
            <w:r w:rsidRPr="00626223">
              <w:rPr>
                <w:rFonts w:ascii="Calibri" w:eastAsia="Times New Roman" w:hAnsi="Calibri" w:cs="Calibri"/>
                <w:b/>
                <w:bCs/>
                <w:color w:val="000000"/>
                <w:szCs w:val="20"/>
              </w:rPr>
              <w:t xml:space="preserve">Date &amp; Rating </w:t>
            </w:r>
          </w:p>
        </w:tc>
        <w:tc>
          <w:tcPr>
            <w:tcW w:w="363" w:type="pct"/>
            <w:tcBorders>
              <w:top w:val="nil"/>
              <w:left w:val="nil"/>
              <w:bottom w:val="single" w:sz="4" w:space="0" w:color="auto"/>
              <w:right w:val="single" w:sz="4" w:space="0" w:color="auto"/>
            </w:tcBorders>
            <w:shd w:val="clear" w:color="000000" w:fill="FFCB33"/>
            <w:vAlign w:val="center"/>
            <w:hideMark/>
          </w:tcPr>
          <w:p w14:paraId="36098AB9" w14:textId="77777777" w:rsidR="00626223" w:rsidRPr="00626223" w:rsidRDefault="00626223" w:rsidP="00626223">
            <w:pPr>
              <w:spacing w:after="0" w:line="240" w:lineRule="auto"/>
              <w:jc w:val="center"/>
              <w:rPr>
                <w:rFonts w:ascii="Calibri" w:eastAsia="Times New Roman" w:hAnsi="Calibri" w:cs="Calibri"/>
                <w:b/>
                <w:bCs/>
                <w:color w:val="000000"/>
                <w:szCs w:val="20"/>
              </w:rPr>
            </w:pPr>
            <w:r w:rsidRPr="00626223">
              <w:rPr>
                <w:rFonts w:ascii="Calibri" w:eastAsia="Times New Roman" w:hAnsi="Calibri" w:cs="Calibri"/>
                <w:b/>
                <w:bCs/>
                <w:color w:val="000000"/>
                <w:szCs w:val="20"/>
              </w:rPr>
              <w:t>Date &amp;</w:t>
            </w:r>
            <w:r w:rsidRPr="00626223">
              <w:rPr>
                <w:rFonts w:ascii="Calibri" w:eastAsia="Times New Roman" w:hAnsi="Calibri" w:cs="Calibri"/>
                <w:b/>
                <w:bCs/>
                <w:color w:val="000000"/>
                <w:szCs w:val="20"/>
              </w:rPr>
              <w:br/>
              <w:t xml:space="preserve">Rating in </w:t>
            </w:r>
            <w:r w:rsidRPr="00626223">
              <w:rPr>
                <w:rFonts w:ascii="Calibri" w:eastAsia="Times New Roman" w:hAnsi="Calibri" w:cs="Calibri"/>
                <w:b/>
                <w:bCs/>
                <w:color w:val="000000"/>
                <w:szCs w:val="20"/>
              </w:rPr>
              <w:br/>
              <w:t>FY2020</w:t>
            </w:r>
          </w:p>
        </w:tc>
        <w:tc>
          <w:tcPr>
            <w:tcW w:w="1337" w:type="pct"/>
            <w:gridSpan w:val="3"/>
            <w:tcBorders>
              <w:top w:val="single" w:sz="4" w:space="0" w:color="auto"/>
              <w:left w:val="nil"/>
              <w:bottom w:val="single" w:sz="4" w:space="0" w:color="auto"/>
              <w:right w:val="single" w:sz="4" w:space="0" w:color="000000"/>
            </w:tcBorders>
            <w:shd w:val="clear" w:color="000000" w:fill="FFCB33"/>
            <w:vAlign w:val="center"/>
            <w:hideMark/>
          </w:tcPr>
          <w:p w14:paraId="271BACF5" w14:textId="04F28D7B" w:rsidR="00626223" w:rsidRPr="00626223" w:rsidRDefault="00626223" w:rsidP="004825FC">
            <w:pPr>
              <w:spacing w:after="0" w:line="240" w:lineRule="auto"/>
              <w:jc w:val="center"/>
              <w:rPr>
                <w:rFonts w:ascii="Calibri" w:eastAsia="Times New Roman" w:hAnsi="Calibri" w:cs="Calibri"/>
                <w:b/>
                <w:bCs/>
                <w:color w:val="000000"/>
                <w:szCs w:val="20"/>
              </w:rPr>
            </w:pPr>
            <w:r w:rsidRPr="00626223">
              <w:rPr>
                <w:rFonts w:ascii="Calibri" w:eastAsia="Times New Roman" w:hAnsi="Calibri" w:cs="Calibri"/>
                <w:b/>
                <w:bCs/>
                <w:color w:val="000000"/>
                <w:szCs w:val="20"/>
                <w:lang w:val="en-GB"/>
              </w:rPr>
              <w:t>Date &amp; Rating in FY2019</w:t>
            </w:r>
          </w:p>
        </w:tc>
        <w:tc>
          <w:tcPr>
            <w:tcW w:w="912" w:type="pct"/>
            <w:tcBorders>
              <w:top w:val="nil"/>
              <w:left w:val="nil"/>
              <w:bottom w:val="single" w:sz="4" w:space="0" w:color="auto"/>
              <w:right w:val="single" w:sz="4" w:space="0" w:color="auto"/>
            </w:tcBorders>
            <w:shd w:val="clear" w:color="000000" w:fill="FFCB33"/>
            <w:vAlign w:val="center"/>
            <w:hideMark/>
          </w:tcPr>
          <w:p w14:paraId="6BC6ECFF" w14:textId="77777777" w:rsidR="00626223" w:rsidRPr="00626223" w:rsidRDefault="00626223" w:rsidP="004825FC">
            <w:pPr>
              <w:spacing w:after="0" w:line="240" w:lineRule="auto"/>
              <w:jc w:val="center"/>
              <w:rPr>
                <w:rFonts w:ascii="Calibri" w:eastAsia="Times New Roman" w:hAnsi="Calibri" w:cs="Calibri"/>
                <w:b/>
                <w:bCs/>
                <w:color w:val="000000"/>
                <w:szCs w:val="20"/>
              </w:rPr>
            </w:pPr>
            <w:r w:rsidRPr="00626223">
              <w:rPr>
                <w:rFonts w:ascii="Calibri" w:eastAsia="Times New Roman" w:hAnsi="Calibri" w:cs="Calibri"/>
                <w:b/>
                <w:bCs/>
                <w:color w:val="000000"/>
                <w:szCs w:val="20"/>
                <w:lang w:val="en-GB"/>
              </w:rPr>
              <w:t>Date &amp; Rating in FY2018</w:t>
            </w:r>
          </w:p>
        </w:tc>
      </w:tr>
      <w:tr w:rsidR="004825FC" w:rsidRPr="00626223" w14:paraId="4A2BD99A" w14:textId="77777777" w:rsidTr="004825FC">
        <w:trPr>
          <w:trHeight w:val="300"/>
        </w:trPr>
        <w:tc>
          <w:tcPr>
            <w:tcW w:w="134" w:type="pct"/>
            <w:vMerge/>
            <w:tcBorders>
              <w:top w:val="single" w:sz="4" w:space="0" w:color="auto"/>
              <w:left w:val="single" w:sz="4" w:space="0" w:color="auto"/>
              <w:bottom w:val="single" w:sz="4" w:space="0" w:color="auto"/>
              <w:right w:val="single" w:sz="4" w:space="0" w:color="auto"/>
            </w:tcBorders>
            <w:vAlign w:val="center"/>
            <w:hideMark/>
          </w:tcPr>
          <w:p w14:paraId="23DB4F03" w14:textId="77777777" w:rsidR="00626223" w:rsidRPr="00626223" w:rsidRDefault="00626223" w:rsidP="00626223">
            <w:pPr>
              <w:spacing w:after="0" w:line="240" w:lineRule="auto"/>
              <w:jc w:val="left"/>
              <w:rPr>
                <w:rFonts w:ascii="Calibri" w:eastAsia="Times New Roman" w:hAnsi="Calibri" w:cs="Calibri"/>
                <w:color w:val="000000"/>
                <w:szCs w:val="20"/>
              </w:rPr>
            </w:pPr>
          </w:p>
        </w:tc>
        <w:tc>
          <w:tcPr>
            <w:tcW w:w="632" w:type="pct"/>
            <w:vMerge/>
            <w:tcBorders>
              <w:top w:val="single" w:sz="4" w:space="0" w:color="auto"/>
              <w:left w:val="single" w:sz="4" w:space="0" w:color="auto"/>
              <w:bottom w:val="single" w:sz="4" w:space="0" w:color="auto"/>
              <w:right w:val="single" w:sz="4" w:space="0" w:color="auto"/>
            </w:tcBorders>
            <w:vAlign w:val="center"/>
            <w:hideMark/>
          </w:tcPr>
          <w:p w14:paraId="2F72F584" w14:textId="77777777" w:rsidR="00626223" w:rsidRPr="00626223" w:rsidRDefault="00626223" w:rsidP="00626223">
            <w:pPr>
              <w:spacing w:after="0" w:line="240" w:lineRule="auto"/>
              <w:jc w:val="left"/>
              <w:rPr>
                <w:rFonts w:ascii="Calibri" w:eastAsia="Times New Roman" w:hAnsi="Calibri" w:cs="Calibri"/>
                <w:b/>
                <w:bCs/>
                <w:color w:val="000000"/>
                <w:szCs w:val="20"/>
              </w:rPr>
            </w:pPr>
          </w:p>
        </w:tc>
        <w:tc>
          <w:tcPr>
            <w:tcW w:w="325" w:type="pct"/>
            <w:vMerge/>
            <w:tcBorders>
              <w:top w:val="nil"/>
              <w:left w:val="single" w:sz="4" w:space="0" w:color="auto"/>
              <w:bottom w:val="single" w:sz="4" w:space="0" w:color="auto"/>
              <w:right w:val="single" w:sz="4" w:space="0" w:color="auto"/>
            </w:tcBorders>
            <w:vAlign w:val="center"/>
            <w:hideMark/>
          </w:tcPr>
          <w:p w14:paraId="6841911B" w14:textId="77777777" w:rsidR="00626223" w:rsidRPr="00626223" w:rsidRDefault="00626223" w:rsidP="00626223">
            <w:pPr>
              <w:spacing w:after="0" w:line="240" w:lineRule="auto"/>
              <w:jc w:val="left"/>
              <w:rPr>
                <w:rFonts w:ascii="Calibri" w:eastAsia="Times New Roman" w:hAnsi="Calibri" w:cs="Calibri"/>
                <w:b/>
                <w:bCs/>
                <w:color w:val="000000"/>
                <w:szCs w:val="20"/>
              </w:rPr>
            </w:pPr>
          </w:p>
        </w:tc>
        <w:tc>
          <w:tcPr>
            <w:tcW w:w="403" w:type="pct"/>
            <w:tcBorders>
              <w:top w:val="nil"/>
              <w:left w:val="nil"/>
              <w:bottom w:val="single" w:sz="4" w:space="0" w:color="auto"/>
              <w:right w:val="single" w:sz="4" w:space="0" w:color="auto"/>
            </w:tcBorders>
            <w:shd w:val="clear" w:color="000000" w:fill="FFCB33"/>
            <w:vAlign w:val="center"/>
            <w:hideMark/>
          </w:tcPr>
          <w:p w14:paraId="3668B5F1" w14:textId="77777777" w:rsidR="00626223" w:rsidRPr="00626223" w:rsidRDefault="00626223" w:rsidP="00626223">
            <w:pPr>
              <w:spacing w:after="0" w:line="240" w:lineRule="auto"/>
              <w:jc w:val="center"/>
              <w:rPr>
                <w:rFonts w:ascii="Calibri" w:eastAsia="Times New Roman" w:hAnsi="Calibri" w:cs="Calibri"/>
                <w:b/>
                <w:bCs/>
                <w:color w:val="000000"/>
                <w:szCs w:val="20"/>
              </w:rPr>
            </w:pPr>
            <w:r w:rsidRPr="00626223">
              <w:rPr>
                <w:rFonts w:ascii="Calibri" w:eastAsia="Times New Roman" w:hAnsi="Calibri" w:cs="Calibri"/>
                <w:b/>
                <w:bCs/>
                <w:color w:val="000000"/>
                <w:szCs w:val="20"/>
              </w:rPr>
              <w:t>(</w:t>
            </w:r>
            <w:proofErr w:type="spellStart"/>
            <w:r w:rsidRPr="00626223">
              <w:rPr>
                <w:rFonts w:ascii="Calibri" w:eastAsia="Times New Roman" w:hAnsi="Calibri" w:cs="Calibri"/>
                <w:b/>
                <w:bCs/>
                <w:color w:val="000000"/>
                <w:szCs w:val="20"/>
              </w:rPr>
              <w:t>Rs</w:t>
            </w:r>
            <w:proofErr w:type="spellEnd"/>
            <w:r w:rsidRPr="00626223">
              <w:rPr>
                <w:rFonts w:ascii="Calibri" w:eastAsia="Times New Roman" w:hAnsi="Calibri" w:cs="Calibri"/>
                <w:b/>
                <w:bCs/>
                <w:color w:val="000000"/>
                <w:szCs w:val="20"/>
              </w:rPr>
              <w:t xml:space="preserve">. crore) </w:t>
            </w:r>
          </w:p>
        </w:tc>
        <w:tc>
          <w:tcPr>
            <w:tcW w:w="463" w:type="pct"/>
            <w:tcBorders>
              <w:top w:val="nil"/>
              <w:left w:val="nil"/>
              <w:bottom w:val="single" w:sz="4" w:space="0" w:color="auto"/>
              <w:right w:val="single" w:sz="4" w:space="0" w:color="auto"/>
            </w:tcBorders>
            <w:shd w:val="clear" w:color="000000" w:fill="FFCB33"/>
            <w:vAlign w:val="center"/>
            <w:hideMark/>
          </w:tcPr>
          <w:p w14:paraId="6A189F10" w14:textId="77777777" w:rsidR="00626223" w:rsidRPr="00626223" w:rsidRDefault="00626223" w:rsidP="00626223">
            <w:pPr>
              <w:spacing w:after="0" w:line="240" w:lineRule="auto"/>
              <w:jc w:val="center"/>
              <w:rPr>
                <w:rFonts w:ascii="Calibri" w:eastAsia="Times New Roman" w:hAnsi="Calibri" w:cs="Calibri"/>
                <w:b/>
                <w:bCs/>
                <w:color w:val="000000"/>
                <w:szCs w:val="20"/>
              </w:rPr>
            </w:pPr>
            <w:r w:rsidRPr="00626223">
              <w:rPr>
                <w:rFonts w:ascii="Calibri" w:eastAsia="Times New Roman" w:hAnsi="Calibri" w:cs="Calibri"/>
                <w:b/>
                <w:bCs/>
                <w:color w:val="000000"/>
                <w:szCs w:val="20"/>
              </w:rPr>
              <w:t>(</w:t>
            </w:r>
            <w:proofErr w:type="spellStart"/>
            <w:r w:rsidRPr="00626223">
              <w:rPr>
                <w:rFonts w:ascii="Calibri" w:eastAsia="Times New Roman" w:hAnsi="Calibri" w:cs="Calibri"/>
                <w:b/>
                <w:bCs/>
                <w:color w:val="000000"/>
                <w:szCs w:val="20"/>
              </w:rPr>
              <w:t>Rs</w:t>
            </w:r>
            <w:proofErr w:type="spellEnd"/>
            <w:r w:rsidRPr="00626223">
              <w:rPr>
                <w:rFonts w:ascii="Calibri" w:eastAsia="Times New Roman" w:hAnsi="Calibri" w:cs="Calibri"/>
                <w:b/>
                <w:bCs/>
                <w:color w:val="000000"/>
                <w:szCs w:val="20"/>
              </w:rPr>
              <w:t xml:space="preserve">. crore) </w:t>
            </w:r>
          </w:p>
        </w:tc>
        <w:tc>
          <w:tcPr>
            <w:tcW w:w="430" w:type="pct"/>
            <w:tcBorders>
              <w:top w:val="nil"/>
              <w:left w:val="nil"/>
              <w:bottom w:val="single" w:sz="4" w:space="0" w:color="auto"/>
              <w:right w:val="single" w:sz="4" w:space="0" w:color="auto"/>
            </w:tcBorders>
            <w:shd w:val="clear" w:color="000000" w:fill="FFCB33"/>
            <w:vAlign w:val="center"/>
            <w:hideMark/>
          </w:tcPr>
          <w:p w14:paraId="4D9B11B6" w14:textId="77777777" w:rsidR="00626223" w:rsidRPr="00626223" w:rsidRDefault="00626223" w:rsidP="00626223">
            <w:pPr>
              <w:spacing w:after="0" w:line="240" w:lineRule="auto"/>
              <w:jc w:val="center"/>
              <w:rPr>
                <w:rFonts w:ascii="Calibri" w:eastAsia="Times New Roman" w:hAnsi="Calibri" w:cs="Calibri"/>
                <w:b/>
                <w:bCs/>
                <w:color w:val="000000"/>
                <w:szCs w:val="20"/>
              </w:rPr>
            </w:pPr>
            <w:r w:rsidRPr="00626223">
              <w:rPr>
                <w:rFonts w:ascii="Calibri" w:eastAsia="Times New Roman" w:hAnsi="Calibri" w:cs="Calibri"/>
                <w:b/>
                <w:bCs/>
                <w:color w:val="000000"/>
                <w:szCs w:val="20"/>
              </w:rPr>
              <w:t>31-Aug-20</w:t>
            </w:r>
          </w:p>
        </w:tc>
        <w:tc>
          <w:tcPr>
            <w:tcW w:w="363" w:type="pct"/>
            <w:tcBorders>
              <w:top w:val="nil"/>
              <w:left w:val="nil"/>
              <w:bottom w:val="single" w:sz="4" w:space="0" w:color="auto"/>
              <w:right w:val="single" w:sz="4" w:space="0" w:color="auto"/>
            </w:tcBorders>
            <w:shd w:val="clear" w:color="000000" w:fill="FFCB33"/>
            <w:vAlign w:val="center"/>
            <w:hideMark/>
          </w:tcPr>
          <w:p w14:paraId="51035858" w14:textId="77777777" w:rsidR="00626223" w:rsidRPr="00626223" w:rsidRDefault="00626223" w:rsidP="00626223">
            <w:pPr>
              <w:spacing w:after="0" w:line="240" w:lineRule="auto"/>
              <w:jc w:val="center"/>
              <w:rPr>
                <w:rFonts w:ascii="Calibri" w:eastAsia="Times New Roman" w:hAnsi="Calibri" w:cs="Calibri"/>
                <w:b/>
                <w:bCs/>
                <w:color w:val="000000"/>
                <w:szCs w:val="20"/>
              </w:rPr>
            </w:pPr>
            <w:r w:rsidRPr="00626223">
              <w:rPr>
                <w:rFonts w:ascii="Calibri" w:eastAsia="Times New Roman" w:hAnsi="Calibri" w:cs="Calibri"/>
                <w:b/>
                <w:bCs/>
                <w:color w:val="000000"/>
                <w:szCs w:val="20"/>
              </w:rPr>
              <w:t>-</w:t>
            </w:r>
          </w:p>
        </w:tc>
        <w:tc>
          <w:tcPr>
            <w:tcW w:w="397" w:type="pct"/>
            <w:tcBorders>
              <w:top w:val="nil"/>
              <w:left w:val="nil"/>
              <w:bottom w:val="single" w:sz="4" w:space="0" w:color="auto"/>
              <w:right w:val="single" w:sz="4" w:space="0" w:color="auto"/>
            </w:tcBorders>
            <w:shd w:val="clear" w:color="000000" w:fill="FFCB33"/>
            <w:vAlign w:val="center"/>
            <w:hideMark/>
          </w:tcPr>
          <w:p w14:paraId="08611106" w14:textId="77777777" w:rsidR="00626223" w:rsidRPr="00626223" w:rsidRDefault="00626223" w:rsidP="00626223">
            <w:pPr>
              <w:spacing w:after="0" w:line="240" w:lineRule="auto"/>
              <w:jc w:val="center"/>
              <w:rPr>
                <w:rFonts w:ascii="Calibri" w:eastAsia="Times New Roman" w:hAnsi="Calibri" w:cs="Calibri"/>
                <w:b/>
                <w:bCs/>
                <w:color w:val="000000"/>
                <w:szCs w:val="20"/>
              </w:rPr>
            </w:pPr>
            <w:r w:rsidRPr="00626223">
              <w:rPr>
                <w:rFonts w:ascii="Calibri" w:eastAsia="Times New Roman" w:hAnsi="Calibri" w:cs="Calibri"/>
                <w:b/>
                <w:bCs/>
                <w:color w:val="000000"/>
                <w:szCs w:val="20"/>
              </w:rPr>
              <w:t>15-Feb-19</w:t>
            </w:r>
          </w:p>
        </w:tc>
        <w:tc>
          <w:tcPr>
            <w:tcW w:w="430" w:type="pct"/>
            <w:tcBorders>
              <w:top w:val="nil"/>
              <w:left w:val="nil"/>
              <w:bottom w:val="single" w:sz="4" w:space="0" w:color="auto"/>
              <w:right w:val="single" w:sz="4" w:space="0" w:color="auto"/>
            </w:tcBorders>
            <w:shd w:val="clear" w:color="000000" w:fill="FFCB33"/>
            <w:vAlign w:val="center"/>
            <w:hideMark/>
          </w:tcPr>
          <w:p w14:paraId="0ED6B99F" w14:textId="77777777" w:rsidR="00626223" w:rsidRPr="00626223" w:rsidRDefault="00626223" w:rsidP="00626223">
            <w:pPr>
              <w:spacing w:after="0" w:line="240" w:lineRule="auto"/>
              <w:jc w:val="center"/>
              <w:rPr>
                <w:rFonts w:ascii="Calibri" w:eastAsia="Times New Roman" w:hAnsi="Calibri" w:cs="Calibri"/>
                <w:b/>
                <w:bCs/>
                <w:color w:val="000000"/>
                <w:szCs w:val="20"/>
              </w:rPr>
            </w:pPr>
            <w:r w:rsidRPr="00626223">
              <w:rPr>
                <w:rFonts w:ascii="Calibri" w:eastAsia="Times New Roman" w:hAnsi="Calibri" w:cs="Calibri"/>
                <w:b/>
                <w:bCs/>
                <w:color w:val="000000"/>
                <w:szCs w:val="20"/>
                <w:lang w:val="en-GB"/>
              </w:rPr>
              <w:t>23-Nov-18</w:t>
            </w:r>
          </w:p>
        </w:tc>
        <w:tc>
          <w:tcPr>
            <w:tcW w:w="510" w:type="pct"/>
            <w:tcBorders>
              <w:top w:val="nil"/>
              <w:left w:val="nil"/>
              <w:bottom w:val="single" w:sz="4" w:space="0" w:color="auto"/>
              <w:right w:val="single" w:sz="4" w:space="0" w:color="auto"/>
            </w:tcBorders>
            <w:shd w:val="clear" w:color="000000" w:fill="FFCB33"/>
            <w:vAlign w:val="center"/>
            <w:hideMark/>
          </w:tcPr>
          <w:p w14:paraId="5E9BC334" w14:textId="77777777" w:rsidR="00626223" w:rsidRPr="00626223" w:rsidRDefault="00626223" w:rsidP="00626223">
            <w:pPr>
              <w:spacing w:after="0" w:line="240" w:lineRule="auto"/>
              <w:jc w:val="center"/>
              <w:rPr>
                <w:rFonts w:ascii="Calibri" w:eastAsia="Times New Roman" w:hAnsi="Calibri" w:cs="Calibri"/>
                <w:b/>
                <w:bCs/>
                <w:color w:val="000000"/>
                <w:szCs w:val="20"/>
              </w:rPr>
            </w:pPr>
            <w:r w:rsidRPr="00626223">
              <w:rPr>
                <w:rFonts w:ascii="Calibri" w:eastAsia="Times New Roman" w:hAnsi="Calibri" w:cs="Calibri"/>
                <w:b/>
                <w:bCs/>
                <w:color w:val="000000"/>
                <w:szCs w:val="20"/>
                <w:lang w:val="en-GB"/>
              </w:rPr>
              <w:t>21-May-18</w:t>
            </w:r>
          </w:p>
        </w:tc>
        <w:tc>
          <w:tcPr>
            <w:tcW w:w="912" w:type="pct"/>
            <w:tcBorders>
              <w:top w:val="nil"/>
              <w:left w:val="nil"/>
              <w:bottom w:val="single" w:sz="4" w:space="0" w:color="auto"/>
              <w:right w:val="single" w:sz="4" w:space="0" w:color="auto"/>
            </w:tcBorders>
            <w:shd w:val="clear" w:color="000000" w:fill="FFCB33"/>
            <w:vAlign w:val="center"/>
            <w:hideMark/>
          </w:tcPr>
          <w:p w14:paraId="189C95CF" w14:textId="77777777" w:rsidR="00626223" w:rsidRPr="00626223" w:rsidRDefault="00626223" w:rsidP="00626223">
            <w:pPr>
              <w:spacing w:after="0" w:line="240" w:lineRule="auto"/>
              <w:jc w:val="center"/>
              <w:rPr>
                <w:rFonts w:ascii="Calibri" w:eastAsia="Times New Roman" w:hAnsi="Calibri" w:cs="Calibri"/>
                <w:b/>
                <w:bCs/>
                <w:color w:val="000000"/>
                <w:szCs w:val="20"/>
              </w:rPr>
            </w:pPr>
            <w:r w:rsidRPr="00626223">
              <w:rPr>
                <w:rFonts w:ascii="Calibri" w:eastAsia="Times New Roman" w:hAnsi="Calibri" w:cs="Calibri"/>
                <w:b/>
                <w:bCs/>
                <w:color w:val="000000"/>
                <w:szCs w:val="20"/>
                <w:lang w:val="en-GB"/>
              </w:rPr>
              <w:t>3-Oct-17</w:t>
            </w:r>
          </w:p>
        </w:tc>
      </w:tr>
      <w:tr w:rsidR="004825FC" w:rsidRPr="00626223" w14:paraId="3F96B96F" w14:textId="77777777" w:rsidTr="004825FC">
        <w:trPr>
          <w:trHeight w:val="510"/>
        </w:trPr>
        <w:tc>
          <w:tcPr>
            <w:tcW w:w="134" w:type="pct"/>
            <w:tcBorders>
              <w:top w:val="nil"/>
              <w:left w:val="single" w:sz="4" w:space="0" w:color="auto"/>
              <w:bottom w:val="single" w:sz="4" w:space="0" w:color="auto"/>
              <w:right w:val="single" w:sz="4" w:space="0" w:color="auto"/>
            </w:tcBorders>
            <w:shd w:val="clear" w:color="auto" w:fill="auto"/>
            <w:vAlign w:val="center"/>
            <w:hideMark/>
          </w:tcPr>
          <w:p w14:paraId="0F47B3A7" w14:textId="77777777" w:rsidR="00626223" w:rsidRPr="00626223" w:rsidRDefault="00626223" w:rsidP="00626223">
            <w:pPr>
              <w:spacing w:after="0" w:line="240" w:lineRule="auto"/>
              <w:rPr>
                <w:rFonts w:ascii="Calibri" w:eastAsia="Times New Roman" w:hAnsi="Calibri" w:cs="Calibri"/>
                <w:color w:val="000000"/>
                <w:szCs w:val="20"/>
              </w:rPr>
            </w:pPr>
            <w:r w:rsidRPr="00626223">
              <w:rPr>
                <w:rFonts w:ascii="Calibri" w:eastAsia="Times New Roman" w:hAnsi="Calibri" w:cs="Calibri"/>
                <w:color w:val="000000"/>
                <w:szCs w:val="20"/>
                <w:lang w:val="en-GB"/>
              </w:rPr>
              <w:t>1</w:t>
            </w:r>
          </w:p>
        </w:tc>
        <w:tc>
          <w:tcPr>
            <w:tcW w:w="632" w:type="pct"/>
            <w:tcBorders>
              <w:top w:val="nil"/>
              <w:left w:val="nil"/>
              <w:bottom w:val="single" w:sz="4" w:space="0" w:color="auto"/>
              <w:right w:val="single" w:sz="4" w:space="0" w:color="auto"/>
            </w:tcBorders>
            <w:shd w:val="clear" w:color="auto" w:fill="auto"/>
            <w:vAlign w:val="center"/>
            <w:hideMark/>
          </w:tcPr>
          <w:p w14:paraId="4CC3C4D1" w14:textId="77777777" w:rsidR="00626223" w:rsidRPr="00626223" w:rsidRDefault="00626223" w:rsidP="00626223">
            <w:pPr>
              <w:spacing w:after="0" w:line="240" w:lineRule="auto"/>
              <w:jc w:val="left"/>
              <w:rPr>
                <w:rFonts w:ascii="Calibri" w:eastAsia="Times New Roman" w:hAnsi="Calibri" w:cs="Calibri"/>
                <w:color w:val="000000"/>
                <w:szCs w:val="20"/>
              </w:rPr>
            </w:pPr>
            <w:r w:rsidRPr="00626223">
              <w:rPr>
                <w:rFonts w:ascii="Calibri" w:eastAsia="Times New Roman" w:hAnsi="Calibri" w:cs="Calibri"/>
                <w:color w:val="000000"/>
                <w:szCs w:val="20"/>
              </w:rPr>
              <w:t>Term Loan</w:t>
            </w:r>
          </w:p>
        </w:tc>
        <w:tc>
          <w:tcPr>
            <w:tcW w:w="325" w:type="pct"/>
            <w:tcBorders>
              <w:top w:val="nil"/>
              <w:left w:val="nil"/>
              <w:bottom w:val="single" w:sz="4" w:space="0" w:color="auto"/>
              <w:right w:val="single" w:sz="4" w:space="0" w:color="auto"/>
            </w:tcBorders>
            <w:shd w:val="clear" w:color="auto" w:fill="auto"/>
            <w:vAlign w:val="center"/>
            <w:hideMark/>
          </w:tcPr>
          <w:p w14:paraId="0D6253C8" w14:textId="77777777" w:rsidR="00626223" w:rsidRPr="00626223" w:rsidRDefault="00626223" w:rsidP="00626223">
            <w:pPr>
              <w:spacing w:after="0" w:line="240" w:lineRule="auto"/>
              <w:jc w:val="left"/>
              <w:rPr>
                <w:rFonts w:ascii="Calibri" w:eastAsia="Times New Roman" w:hAnsi="Calibri" w:cs="Calibri"/>
                <w:color w:val="000000"/>
                <w:szCs w:val="20"/>
              </w:rPr>
            </w:pPr>
            <w:r w:rsidRPr="00626223">
              <w:rPr>
                <w:rFonts w:ascii="Calibri" w:eastAsia="Times New Roman" w:hAnsi="Calibri" w:cs="Calibri"/>
                <w:color w:val="000000"/>
                <w:szCs w:val="20"/>
              </w:rPr>
              <w:t>Long Term</w:t>
            </w:r>
          </w:p>
        </w:tc>
        <w:tc>
          <w:tcPr>
            <w:tcW w:w="403" w:type="pct"/>
            <w:tcBorders>
              <w:top w:val="nil"/>
              <w:left w:val="nil"/>
              <w:bottom w:val="single" w:sz="4" w:space="0" w:color="auto"/>
              <w:right w:val="single" w:sz="4" w:space="0" w:color="auto"/>
            </w:tcBorders>
            <w:shd w:val="clear" w:color="auto" w:fill="auto"/>
            <w:vAlign w:val="center"/>
            <w:hideMark/>
          </w:tcPr>
          <w:p w14:paraId="1034C892" w14:textId="77777777" w:rsidR="00626223" w:rsidRPr="00626223" w:rsidRDefault="00626223" w:rsidP="00626223">
            <w:pPr>
              <w:spacing w:after="0" w:line="240" w:lineRule="auto"/>
              <w:jc w:val="center"/>
              <w:rPr>
                <w:rFonts w:ascii="Calibri" w:eastAsia="Times New Roman" w:hAnsi="Calibri" w:cs="Calibri"/>
                <w:color w:val="000000"/>
                <w:szCs w:val="20"/>
              </w:rPr>
            </w:pPr>
            <w:r w:rsidRPr="00626223">
              <w:rPr>
                <w:rFonts w:ascii="Calibri" w:eastAsia="Times New Roman" w:hAnsi="Calibri" w:cs="Calibri"/>
                <w:color w:val="000000"/>
                <w:szCs w:val="20"/>
                <w:lang w:val="en-GB"/>
              </w:rPr>
              <w:t>1.88</w:t>
            </w:r>
          </w:p>
        </w:tc>
        <w:tc>
          <w:tcPr>
            <w:tcW w:w="463" w:type="pct"/>
            <w:tcBorders>
              <w:top w:val="nil"/>
              <w:left w:val="nil"/>
              <w:bottom w:val="single" w:sz="4" w:space="0" w:color="auto"/>
              <w:right w:val="single" w:sz="4" w:space="0" w:color="auto"/>
            </w:tcBorders>
            <w:shd w:val="clear" w:color="auto" w:fill="auto"/>
            <w:vAlign w:val="center"/>
            <w:hideMark/>
          </w:tcPr>
          <w:p w14:paraId="53FF4342" w14:textId="77777777" w:rsidR="00626223" w:rsidRPr="00626223" w:rsidRDefault="00626223" w:rsidP="00626223">
            <w:pPr>
              <w:spacing w:after="0" w:line="240" w:lineRule="auto"/>
              <w:jc w:val="center"/>
              <w:rPr>
                <w:rFonts w:ascii="Calibri" w:eastAsia="Times New Roman" w:hAnsi="Calibri" w:cs="Calibri"/>
                <w:color w:val="000000"/>
                <w:szCs w:val="20"/>
              </w:rPr>
            </w:pPr>
            <w:r w:rsidRPr="00626223">
              <w:rPr>
                <w:rFonts w:ascii="Calibri" w:eastAsia="Times New Roman" w:hAnsi="Calibri" w:cs="Calibri"/>
                <w:color w:val="000000"/>
                <w:szCs w:val="20"/>
              </w:rPr>
              <w:t>-</w:t>
            </w:r>
          </w:p>
        </w:tc>
        <w:tc>
          <w:tcPr>
            <w:tcW w:w="430" w:type="pct"/>
            <w:tcBorders>
              <w:top w:val="nil"/>
              <w:left w:val="nil"/>
              <w:bottom w:val="single" w:sz="4" w:space="0" w:color="auto"/>
              <w:right w:val="single" w:sz="4" w:space="0" w:color="auto"/>
            </w:tcBorders>
            <w:shd w:val="clear" w:color="auto" w:fill="auto"/>
            <w:vAlign w:val="center"/>
            <w:hideMark/>
          </w:tcPr>
          <w:p w14:paraId="02C419FD" w14:textId="77777777" w:rsidR="00626223" w:rsidRPr="00626223" w:rsidRDefault="00626223" w:rsidP="00626223">
            <w:pPr>
              <w:spacing w:after="0" w:line="240" w:lineRule="auto"/>
              <w:jc w:val="center"/>
              <w:rPr>
                <w:rFonts w:ascii="Calibri" w:eastAsia="Times New Roman" w:hAnsi="Calibri" w:cs="Calibri"/>
                <w:color w:val="000000"/>
                <w:szCs w:val="20"/>
              </w:rPr>
            </w:pPr>
            <w:r w:rsidRPr="00626223">
              <w:rPr>
                <w:rFonts w:ascii="Calibri" w:eastAsia="Times New Roman" w:hAnsi="Calibri" w:cs="Calibri"/>
                <w:color w:val="000000"/>
                <w:szCs w:val="20"/>
              </w:rPr>
              <w:t>[ICRA]D</w:t>
            </w:r>
            <w:r w:rsidRPr="00626223">
              <w:rPr>
                <w:rFonts w:ascii="Calibri" w:eastAsia="Times New Roman" w:hAnsi="Calibri" w:cs="Calibri"/>
                <w:color w:val="000000"/>
                <w:szCs w:val="20"/>
              </w:rPr>
              <w:br/>
              <w:t>Withdrawn</w:t>
            </w:r>
          </w:p>
        </w:tc>
        <w:tc>
          <w:tcPr>
            <w:tcW w:w="363" w:type="pct"/>
            <w:tcBorders>
              <w:top w:val="nil"/>
              <w:left w:val="nil"/>
              <w:bottom w:val="single" w:sz="4" w:space="0" w:color="auto"/>
              <w:right w:val="single" w:sz="4" w:space="0" w:color="auto"/>
            </w:tcBorders>
            <w:shd w:val="clear" w:color="auto" w:fill="auto"/>
            <w:vAlign w:val="center"/>
            <w:hideMark/>
          </w:tcPr>
          <w:p w14:paraId="3825BEAD" w14:textId="77777777" w:rsidR="00626223" w:rsidRPr="00626223" w:rsidRDefault="00626223" w:rsidP="00626223">
            <w:pPr>
              <w:spacing w:after="0" w:line="240" w:lineRule="auto"/>
              <w:jc w:val="center"/>
              <w:rPr>
                <w:rFonts w:ascii="Calibri" w:eastAsia="Times New Roman" w:hAnsi="Calibri" w:cs="Calibri"/>
                <w:color w:val="000000"/>
                <w:szCs w:val="20"/>
              </w:rPr>
            </w:pPr>
            <w:r w:rsidRPr="00626223">
              <w:rPr>
                <w:rFonts w:ascii="Calibri" w:eastAsia="Times New Roman" w:hAnsi="Calibri" w:cs="Calibri"/>
                <w:color w:val="000000"/>
                <w:szCs w:val="20"/>
              </w:rPr>
              <w:t>-</w:t>
            </w:r>
          </w:p>
        </w:tc>
        <w:tc>
          <w:tcPr>
            <w:tcW w:w="397" w:type="pct"/>
            <w:tcBorders>
              <w:top w:val="nil"/>
              <w:left w:val="nil"/>
              <w:bottom w:val="single" w:sz="4" w:space="0" w:color="auto"/>
              <w:right w:val="single" w:sz="4" w:space="0" w:color="auto"/>
            </w:tcBorders>
            <w:shd w:val="clear" w:color="auto" w:fill="auto"/>
            <w:vAlign w:val="center"/>
            <w:hideMark/>
          </w:tcPr>
          <w:p w14:paraId="1B10BC6F" w14:textId="77777777" w:rsidR="00626223" w:rsidRPr="00626223" w:rsidRDefault="00626223" w:rsidP="00626223">
            <w:pPr>
              <w:spacing w:after="0" w:line="240" w:lineRule="auto"/>
              <w:jc w:val="center"/>
              <w:rPr>
                <w:rFonts w:ascii="Calibri" w:eastAsia="Times New Roman" w:hAnsi="Calibri" w:cs="Calibri"/>
                <w:color w:val="000000"/>
                <w:szCs w:val="20"/>
              </w:rPr>
            </w:pPr>
            <w:r w:rsidRPr="00626223">
              <w:rPr>
                <w:rFonts w:ascii="Calibri" w:eastAsia="Times New Roman" w:hAnsi="Calibri" w:cs="Calibri"/>
                <w:color w:val="000000"/>
                <w:szCs w:val="20"/>
              </w:rPr>
              <w:t>[ICRA]D</w:t>
            </w:r>
          </w:p>
        </w:tc>
        <w:tc>
          <w:tcPr>
            <w:tcW w:w="430" w:type="pct"/>
            <w:tcBorders>
              <w:top w:val="nil"/>
              <w:left w:val="nil"/>
              <w:bottom w:val="single" w:sz="4" w:space="0" w:color="auto"/>
              <w:right w:val="single" w:sz="4" w:space="0" w:color="auto"/>
            </w:tcBorders>
            <w:shd w:val="clear" w:color="auto" w:fill="auto"/>
            <w:vAlign w:val="center"/>
            <w:hideMark/>
          </w:tcPr>
          <w:p w14:paraId="6C19A0AC" w14:textId="77777777" w:rsidR="00626223" w:rsidRPr="00626223" w:rsidRDefault="00626223" w:rsidP="00626223">
            <w:pPr>
              <w:spacing w:after="0" w:line="240" w:lineRule="auto"/>
              <w:jc w:val="center"/>
              <w:rPr>
                <w:rFonts w:ascii="Calibri" w:eastAsia="Times New Roman" w:hAnsi="Calibri" w:cs="Calibri"/>
                <w:color w:val="000000"/>
                <w:szCs w:val="20"/>
              </w:rPr>
            </w:pPr>
            <w:r w:rsidRPr="00626223">
              <w:rPr>
                <w:rFonts w:ascii="Calibri" w:eastAsia="Times New Roman" w:hAnsi="Calibri" w:cs="Calibri"/>
                <w:color w:val="000000"/>
                <w:szCs w:val="20"/>
              </w:rPr>
              <w:t>[ICRA]B+ (Stable)</w:t>
            </w:r>
          </w:p>
        </w:tc>
        <w:tc>
          <w:tcPr>
            <w:tcW w:w="510" w:type="pct"/>
            <w:tcBorders>
              <w:top w:val="nil"/>
              <w:left w:val="nil"/>
              <w:bottom w:val="single" w:sz="4" w:space="0" w:color="auto"/>
              <w:right w:val="single" w:sz="4" w:space="0" w:color="auto"/>
            </w:tcBorders>
            <w:shd w:val="clear" w:color="auto" w:fill="auto"/>
            <w:vAlign w:val="center"/>
            <w:hideMark/>
          </w:tcPr>
          <w:p w14:paraId="2E35E916" w14:textId="77777777" w:rsidR="00626223" w:rsidRPr="00626223" w:rsidRDefault="00626223" w:rsidP="00626223">
            <w:pPr>
              <w:spacing w:after="0" w:line="240" w:lineRule="auto"/>
              <w:jc w:val="center"/>
              <w:rPr>
                <w:rFonts w:ascii="Calibri" w:eastAsia="Times New Roman" w:hAnsi="Calibri" w:cs="Calibri"/>
                <w:color w:val="000000"/>
                <w:szCs w:val="20"/>
              </w:rPr>
            </w:pPr>
            <w:r w:rsidRPr="00626223">
              <w:rPr>
                <w:rFonts w:ascii="Calibri" w:eastAsia="Times New Roman" w:hAnsi="Calibri" w:cs="Calibri"/>
                <w:color w:val="000000"/>
                <w:szCs w:val="20"/>
              </w:rPr>
              <w:t>[ICRA]BB-(Negative)</w:t>
            </w:r>
          </w:p>
        </w:tc>
        <w:tc>
          <w:tcPr>
            <w:tcW w:w="912" w:type="pct"/>
            <w:tcBorders>
              <w:top w:val="nil"/>
              <w:left w:val="nil"/>
              <w:bottom w:val="single" w:sz="4" w:space="0" w:color="auto"/>
              <w:right w:val="single" w:sz="4" w:space="0" w:color="auto"/>
            </w:tcBorders>
            <w:shd w:val="clear" w:color="auto" w:fill="auto"/>
            <w:noWrap/>
            <w:vAlign w:val="center"/>
            <w:hideMark/>
          </w:tcPr>
          <w:p w14:paraId="653BBB8B" w14:textId="77777777" w:rsidR="00626223" w:rsidRPr="00626223" w:rsidRDefault="00626223" w:rsidP="00626223">
            <w:pPr>
              <w:spacing w:after="0" w:line="240" w:lineRule="auto"/>
              <w:jc w:val="center"/>
              <w:rPr>
                <w:rFonts w:ascii="Calibri" w:eastAsia="Times New Roman" w:hAnsi="Calibri" w:cs="Calibri"/>
                <w:color w:val="000000"/>
                <w:szCs w:val="20"/>
              </w:rPr>
            </w:pPr>
            <w:r w:rsidRPr="00626223">
              <w:rPr>
                <w:rFonts w:ascii="Calibri" w:eastAsia="Times New Roman" w:hAnsi="Calibri" w:cs="Calibri"/>
                <w:color w:val="000000"/>
                <w:szCs w:val="20"/>
              </w:rPr>
              <w:t>[ICRA]BB(Negative)</w:t>
            </w:r>
          </w:p>
        </w:tc>
      </w:tr>
      <w:tr w:rsidR="004825FC" w:rsidRPr="00626223" w14:paraId="3C522AF7" w14:textId="77777777" w:rsidTr="004825FC">
        <w:trPr>
          <w:trHeight w:val="765"/>
        </w:trPr>
        <w:tc>
          <w:tcPr>
            <w:tcW w:w="134" w:type="pct"/>
            <w:tcBorders>
              <w:top w:val="nil"/>
              <w:left w:val="single" w:sz="4" w:space="0" w:color="auto"/>
              <w:bottom w:val="single" w:sz="4" w:space="0" w:color="auto"/>
              <w:right w:val="single" w:sz="4" w:space="0" w:color="auto"/>
            </w:tcBorders>
            <w:shd w:val="clear" w:color="000000" w:fill="D9D9D9"/>
            <w:vAlign w:val="center"/>
            <w:hideMark/>
          </w:tcPr>
          <w:p w14:paraId="1454AD6B" w14:textId="77777777" w:rsidR="00626223" w:rsidRPr="00626223" w:rsidRDefault="00626223" w:rsidP="00626223">
            <w:pPr>
              <w:spacing w:after="0" w:line="240" w:lineRule="auto"/>
              <w:rPr>
                <w:rFonts w:ascii="Calibri" w:eastAsia="Times New Roman" w:hAnsi="Calibri" w:cs="Calibri"/>
                <w:color w:val="000000"/>
                <w:szCs w:val="20"/>
              </w:rPr>
            </w:pPr>
            <w:r w:rsidRPr="00626223">
              <w:rPr>
                <w:rFonts w:ascii="Calibri" w:eastAsia="Times New Roman" w:hAnsi="Calibri" w:cs="Calibri"/>
                <w:color w:val="000000"/>
                <w:szCs w:val="20"/>
                <w:lang w:val="en-GB"/>
              </w:rPr>
              <w:t>2</w:t>
            </w:r>
          </w:p>
        </w:tc>
        <w:tc>
          <w:tcPr>
            <w:tcW w:w="632" w:type="pct"/>
            <w:tcBorders>
              <w:top w:val="nil"/>
              <w:left w:val="nil"/>
              <w:bottom w:val="single" w:sz="4" w:space="0" w:color="auto"/>
              <w:right w:val="single" w:sz="4" w:space="0" w:color="auto"/>
            </w:tcBorders>
            <w:shd w:val="clear" w:color="000000" w:fill="D9D9D9"/>
            <w:vAlign w:val="center"/>
            <w:hideMark/>
          </w:tcPr>
          <w:p w14:paraId="0F8DB066" w14:textId="1031ECDA" w:rsidR="00626223" w:rsidRPr="00626223" w:rsidRDefault="00626223" w:rsidP="00626223">
            <w:pPr>
              <w:spacing w:after="0" w:line="240" w:lineRule="auto"/>
              <w:jc w:val="left"/>
              <w:rPr>
                <w:rFonts w:ascii="Calibri" w:eastAsia="Times New Roman" w:hAnsi="Calibri" w:cs="Calibri"/>
                <w:color w:val="000000"/>
                <w:szCs w:val="20"/>
              </w:rPr>
            </w:pPr>
            <w:r w:rsidRPr="00626223">
              <w:rPr>
                <w:rFonts w:ascii="Calibri" w:eastAsia="Times New Roman" w:hAnsi="Calibri" w:cs="Calibri"/>
                <w:color w:val="000000"/>
                <w:szCs w:val="20"/>
              </w:rPr>
              <w:t>Cash Credit / Export packing Credit (EPC)</w:t>
            </w:r>
          </w:p>
        </w:tc>
        <w:tc>
          <w:tcPr>
            <w:tcW w:w="325" w:type="pct"/>
            <w:tcBorders>
              <w:top w:val="nil"/>
              <w:left w:val="nil"/>
              <w:bottom w:val="single" w:sz="4" w:space="0" w:color="auto"/>
              <w:right w:val="single" w:sz="4" w:space="0" w:color="auto"/>
            </w:tcBorders>
            <w:shd w:val="clear" w:color="000000" w:fill="D9D9D9"/>
            <w:vAlign w:val="center"/>
            <w:hideMark/>
          </w:tcPr>
          <w:p w14:paraId="49B4FA51" w14:textId="77777777" w:rsidR="00626223" w:rsidRPr="00626223" w:rsidRDefault="00626223" w:rsidP="00626223">
            <w:pPr>
              <w:spacing w:after="0" w:line="240" w:lineRule="auto"/>
              <w:jc w:val="left"/>
              <w:rPr>
                <w:rFonts w:ascii="Calibri" w:eastAsia="Times New Roman" w:hAnsi="Calibri" w:cs="Calibri"/>
                <w:color w:val="000000"/>
                <w:szCs w:val="20"/>
              </w:rPr>
            </w:pPr>
            <w:r w:rsidRPr="00626223">
              <w:rPr>
                <w:rFonts w:ascii="Calibri" w:eastAsia="Times New Roman" w:hAnsi="Calibri" w:cs="Calibri"/>
                <w:color w:val="000000"/>
                <w:szCs w:val="20"/>
              </w:rPr>
              <w:t>Long Term</w:t>
            </w:r>
          </w:p>
        </w:tc>
        <w:tc>
          <w:tcPr>
            <w:tcW w:w="403" w:type="pct"/>
            <w:tcBorders>
              <w:top w:val="nil"/>
              <w:left w:val="nil"/>
              <w:bottom w:val="single" w:sz="4" w:space="0" w:color="auto"/>
              <w:right w:val="single" w:sz="4" w:space="0" w:color="auto"/>
            </w:tcBorders>
            <w:shd w:val="clear" w:color="000000" w:fill="D9D9D9"/>
            <w:vAlign w:val="center"/>
            <w:hideMark/>
          </w:tcPr>
          <w:p w14:paraId="3EF3D748" w14:textId="77777777" w:rsidR="00626223" w:rsidRPr="00626223" w:rsidRDefault="00626223" w:rsidP="00626223">
            <w:pPr>
              <w:spacing w:after="0" w:line="240" w:lineRule="auto"/>
              <w:jc w:val="center"/>
              <w:rPr>
                <w:rFonts w:ascii="Calibri" w:eastAsia="Times New Roman" w:hAnsi="Calibri" w:cs="Calibri"/>
                <w:color w:val="000000"/>
                <w:szCs w:val="20"/>
              </w:rPr>
            </w:pPr>
            <w:r w:rsidRPr="00626223">
              <w:rPr>
                <w:rFonts w:ascii="Calibri" w:eastAsia="Times New Roman" w:hAnsi="Calibri" w:cs="Calibri"/>
                <w:color w:val="000000"/>
                <w:szCs w:val="20"/>
                <w:lang w:val="en-GB"/>
              </w:rPr>
              <w:t>49.50</w:t>
            </w:r>
          </w:p>
        </w:tc>
        <w:tc>
          <w:tcPr>
            <w:tcW w:w="463" w:type="pct"/>
            <w:tcBorders>
              <w:top w:val="nil"/>
              <w:left w:val="nil"/>
              <w:bottom w:val="single" w:sz="4" w:space="0" w:color="auto"/>
              <w:right w:val="single" w:sz="4" w:space="0" w:color="auto"/>
            </w:tcBorders>
            <w:shd w:val="clear" w:color="000000" w:fill="D9D9D9"/>
            <w:vAlign w:val="center"/>
            <w:hideMark/>
          </w:tcPr>
          <w:p w14:paraId="2B96C78A" w14:textId="77777777" w:rsidR="00626223" w:rsidRPr="00626223" w:rsidRDefault="00626223" w:rsidP="00626223">
            <w:pPr>
              <w:spacing w:after="0" w:line="240" w:lineRule="auto"/>
              <w:jc w:val="center"/>
              <w:rPr>
                <w:rFonts w:ascii="Calibri" w:eastAsia="Times New Roman" w:hAnsi="Calibri" w:cs="Calibri"/>
                <w:color w:val="000000"/>
                <w:szCs w:val="20"/>
              </w:rPr>
            </w:pPr>
            <w:r w:rsidRPr="00626223">
              <w:rPr>
                <w:rFonts w:ascii="Calibri" w:eastAsia="Times New Roman" w:hAnsi="Calibri" w:cs="Calibri"/>
                <w:color w:val="000000"/>
                <w:szCs w:val="20"/>
              </w:rPr>
              <w:t>-</w:t>
            </w:r>
          </w:p>
        </w:tc>
        <w:tc>
          <w:tcPr>
            <w:tcW w:w="430" w:type="pct"/>
            <w:tcBorders>
              <w:top w:val="nil"/>
              <w:left w:val="nil"/>
              <w:bottom w:val="single" w:sz="4" w:space="0" w:color="auto"/>
              <w:right w:val="single" w:sz="4" w:space="0" w:color="auto"/>
            </w:tcBorders>
            <w:shd w:val="clear" w:color="000000" w:fill="D9D9D9"/>
            <w:vAlign w:val="center"/>
            <w:hideMark/>
          </w:tcPr>
          <w:p w14:paraId="5271BF91" w14:textId="77777777" w:rsidR="00626223" w:rsidRPr="00626223" w:rsidRDefault="00626223" w:rsidP="00626223">
            <w:pPr>
              <w:spacing w:after="0" w:line="240" w:lineRule="auto"/>
              <w:jc w:val="center"/>
              <w:rPr>
                <w:rFonts w:ascii="Calibri" w:eastAsia="Times New Roman" w:hAnsi="Calibri" w:cs="Calibri"/>
                <w:color w:val="000000"/>
                <w:szCs w:val="20"/>
              </w:rPr>
            </w:pPr>
            <w:r w:rsidRPr="00626223">
              <w:rPr>
                <w:rFonts w:ascii="Calibri" w:eastAsia="Times New Roman" w:hAnsi="Calibri" w:cs="Calibri"/>
                <w:color w:val="000000"/>
                <w:szCs w:val="20"/>
              </w:rPr>
              <w:t>[ICRA]D</w:t>
            </w:r>
            <w:r w:rsidRPr="00626223">
              <w:rPr>
                <w:rFonts w:ascii="Calibri" w:eastAsia="Times New Roman" w:hAnsi="Calibri" w:cs="Calibri"/>
                <w:color w:val="000000"/>
                <w:szCs w:val="20"/>
              </w:rPr>
              <w:br/>
              <w:t>Withdrawn</w:t>
            </w:r>
          </w:p>
        </w:tc>
        <w:tc>
          <w:tcPr>
            <w:tcW w:w="363" w:type="pct"/>
            <w:tcBorders>
              <w:top w:val="nil"/>
              <w:left w:val="nil"/>
              <w:bottom w:val="single" w:sz="4" w:space="0" w:color="auto"/>
              <w:right w:val="single" w:sz="4" w:space="0" w:color="auto"/>
            </w:tcBorders>
            <w:shd w:val="clear" w:color="000000" w:fill="D9D9D9"/>
            <w:vAlign w:val="center"/>
            <w:hideMark/>
          </w:tcPr>
          <w:p w14:paraId="70CEED9F" w14:textId="77777777" w:rsidR="00626223" w:rsidRPr="00626223" w:rsidRDefault="00626223" w:rsidP="00626223">
            <w:pPr>
              <w:spacing w:after="0" w:line="240" w:lineRule="auto"/>
              <w:jc w:val="center"/>
              <w:rPr>
                <w:rFonts w:ascii="Calibri" w:eastAsia="Times New Roman" w:hAnsi="Calibri" w:cs="Calibri"/>
                <w:color w:val="000000"/>
                <w:szCs w:val="20"/>
              </w:rPr>
            </w:pPr>
            <w:r w:rsidRPr="00626223">
              <w:rPr>
                <w:rFonts w:ascii="Calibri" w:eastAsia="Times New Roman" w:hAnsi="Calibri" w:cs="Calibri"/>
                <w:color w:val="000000"/>
                <w:szCs w:val="20"/>
              </w:rPr>
              <w:t>-</w:t>
            </w:r>
          </w:p>
        </w:tc>
        <w:tc>
          <w:tcPr>
            <w:tcW w:w="397" w:type="pct"/>
            <w:tcBorders>
              <w:top w:val="nil"/>
              <w:left w:val="nil"/>
              <w:bottom w:val="single" w:sz="4" w:space="0" w:color="auto"/>
              <w:right w:val="single" w:sz="4" w:space="0" w:color="auto"/>
            </w:tcBorders>
            <w:shd w:val="clear" w:color="000000" w:fill="D9D9D9"/>
            <w:vAlign w:val="center"/>
            <w:hideMark/>
          </w:tcPr>
          <w:p w14:paraId="4D7EE5B2" w14:textId="77777777" w:rsidR="00626223" w:rsidRPr="00626223" w:rsidRDefault="00626223" w:rsidP="00626223">
            <w:pPr>
              <w:spacing w:after="0" w:line="240" w:lineRule="auto"/>
              <w:jc w:val="center"/>
              <w:rPr>
                <w:rFonts w:ascii="Calibri" w:eastAsia="Times New Roman" w:hAnsi="Calibri" w:cs="Calibri"/>
                <w:color w:val="000000"/>
                <w:szCs w:val="20"/>
              </w:rPr>
            </w:pPr>
            <w:r w:rsidRPr="00626223">
              <w:rPr>
                <w:rFonts w:ascii="Calibri" w:eastAsia="Times New Roman" w:hAnsi="Calibri" w:cs="Calibri"/>
                <w:color w:val="000000"/>
                <w:szCs w:val="20"/>
              </w:rPr>
              <w:t>[ICRA]D</w:t>
            </w:r>
          </w:p>
        </w:tc>
        <w:tc>
          <w:tcPr>
            <w:tcW w:w="430" w:type="pct"/>
            <w:tcBorders>
              <w:top w:val="nil"/>
              <w:left w:val="nil"/>
              <w:bottom w:val="single" w:sz="4" w:space="0" w:color="auto"/>
              <w:right w:val="single" w:sz="4" w:space="0" w:color="auto"/>
            </w:tcBorders>
            <w:shd w:val="clear" w:color="000000" w:fill="D9D9D9"/>
            <w:vAlign w:val="center"/>
            <w:hideMark/>
          </w:tcPr>
          <w:p w14:paraId="183EBE19" w14:textId="77777777" w:rsidR="00626223" w:rsidRPr="00626223" w:rsidRDefault="00626223" w:rsidP="00626223">
            <w:pPr>
              <w:spacing w:after="0" w:line="240" w:lineRule="auto"/>
              <w:jc w:val="center"/>
              <w:rPr>
                <w:rFonts w:ascii="Calibri" w:eastAsia="Times New Roman" w:hAnsi="Calibri" w:cs="Calibri"/>
                <w:color w:val="000000"/>
                <w:szCs w:val="20"/>
              </w:rPr>
            </w:pPr>
            <w:r w:rsidRPr="00626223">
              <w:rPr>
                <w:rFonts w:ascii="Calibri" w:eastAsia="Times New Roman" w:hAnsi="Calibri" w:cs="Calibri"/>
                <w:color w:val="000000"/>
                <w:szCs w:val="20"/>
              </w:rPr>
              <w:t>[ICRA]B+ (Stable)</w:t>
            </w:r>
          </w:p>
        </w:tc>
        <w:tc>
          <w:tcPr>
            <w:tcW w:w="510" w:type="pct"/>
            <w:tcBorders>
              <w:top w:val="nil"/>
              <w:left w:val="nil"/>
              <w:bottom w:val="single" w:sz="4" w:space="0" w:color="auto"/>
              <w:right w:val="single" w:sz="4" w:space="0" w:color="auto"/>
            </w:tcBorders>
            <w:shd w:val="clear" w:color="000000" w:fill="D9D9D9"/>
            <w:vAlign w:val="center"/>
            <w:hideMark/>
          </w:tcPr>
          <w:p w14:paraId="3A0F9628" w14:textId="77777777" w:rsidR="00626223" w:rsidRPr="00626223" w:rsidRDefault="00626223" w:rsidP="00626223">
            <w:pPr>
              <w:spacing w:after="0" w:line="240" w:lineRule="auto"/>
              <w:jc w:val="center"/>
              <w:rPr>
                <w:rFonts w:ascii="Calibri" w:eastAsia="Times New Roman" w:hAnsi="Calibri" w:cs="Calibri"/>
                <w:color w:val="000000"/>
                <w:szCs w:val="20"/>
              </w:rPr>
            </w:pPr>
            <w:r w:rsidRPr="00626223">
              <w:rPr>
                <w:rFonts w:ascii="Calibri" w:eastAsia="Times New Roman" w:hAnsi="Calibri" w:cs="Calibri"/>
                <w:color w:val="000000"/>
                <w:szCs w:val="20"/>
              </w:rPr>
              <w:t>[ICRA]BB- (Negative)</w:t>
            </w:r>
          </w:p>
        </w:tc>
        <w:tc>
          <w:tcPr>
            <w:tcW w:w="912" w:type="pct"/>
            <w:tcBorders>
              <w:top w:val="nil"/>
              <w:left w:val="nil"/>
              <w:bottom w:val="single" w:sz="4" w:space="0" w:color="auto"/>
              <w:right w:val="single" w:sz="4" w:space="0" w:color="auto"/>
            </w:tcBorders>
            <w:shd w:val="clear" w:color="000000" w:fill="D9D9D9"/>
            <w:vAlign w:val="center"/>
            <w:hideMark/>
          </w:tcPr>
          <w:p w14:paraId="0300448B" w14:textId="77777777" w:rsidR="00626223" w:rsidRPr="00626223" w:rsidRDefault="00626223" w:rsidP="00626223">
            <w:pPr>
              <w:spacing w:after="0" w:line="240" w:lineRule="auto"/>
              <w:jc w:val="center"/>
              <w:rPr>
                <w:rFonts w:ascii="Calibri" w:eastAsia="Times New Roman" w:hAnsi="Calibri" w:cs="Calibri"/>
                <w:color w:val="000000"/>
                <w:szCs w:val="20"/>
              </w:rPr>
            </w:pPr>
            <w:r w:rsidRPr="00626223">
              <w:rPr>
                <w:rFonts w:ascii="Calibri" w:eastAsia="Times New Roman" w:hAnsi="Calibri" w:cs="Calibri"/>
                <w:color w:val="000000"/>
                <w:szCs w:val="20"/>
              </w:rPr>
              <w:t>[ICRA]BB (Negative)</w:t>
            </w:r>
          </w:p>
        </w:tc>
      </w:tr>
      <w:tr w:rsidR="004825FC" w:rsidRPr="00626223" w14:paraId="09F316EE" w14:textId="77777777" w:rsidTr="004825FC">
        <w:trPr>
          <w:trHeight w:val="1020"/>
        </w:trPr>
        <w:tc>
          <w:tcPr>
            <w:tcW w:w="134" w:type="pct"/>
            <w:tcBorders>
              <w:top w:val="nil"/>
              <w:left w:val="single" w:sz="4" w:space="0" w:color="auto"/>
              <w:bottom w:val="single" w:sz="4" w:space="0" w:color="auto"/>
              <w:right w:val="single" w:sz="4" w:space="0" w:color="auto"/>
            </w:tcBorders>
            <w:shd w:val="clear" w:color="auto" w:fill="auto"/>
            <w:vAlign w:val="center"/>
            <w:hideMark/>
          </w:tcPr>
          <w:p w14:paraId="37470E7D" w14:textId="77777777" w:rsidR="00626223" w:rsidRPr="00626223" w:rsidRDefault="00626223" w:rsidP="00626223">
            <w:pPr>
              <w:spacing w:after="0" w:line="240" w:lineRule="auto"/>
              <w:rPr>
                <w:rFonts w:ascii="Calibri" w:eastAsia="Times New Roman" w:hAnsi="Calibri" w:cs="Calibri"/>
                <w:color w:val="000000"/>
                <w:szCs w:val="20"/>
              </w:rPr>
            </w:pPr>
            <w:r w:rsidRPr="00626223">
              <w:rPr>
                <w:rFonts w:ascii="Calibri" w:eastAsia="Times New Roman" w:hAnsi="Calibri" w:cs="Calibri"/>
                <w:color w:val="000000"/>
                <w:szCs w:val="20"/>
              </w:rPr>
              <w:t>3</w:t>
            </w:r>
          </w:p>
        </w:tc>
        <w:tc>
          <w:tcPr>
            <w:tcW w:w="632" w:type="pct"/>
            <w:tcBorders>
              <w:top w:val="nil"/>
              <w:left w:val="nil"/>
              <w:bottom w:val="single" w:sz="4" w:space="0" w:color="auto"/>
              <w:right w:val="single" w:sz="4" w:space="0" w:color="auto"/>
            </w:tcBorders>
            <w:shd w:val="clear" w:color="auto" w:fill="auto"/>
            <w:vAlign w:val="center"/>
            <w:hideMark/>
          </w:tcPr>
          <w:p w14:paraId="3C03AA33" w14:textId="5219FA4E" w:rsidR="00626223" w:rsidRPr="00626223" w:rsidRDefault="00626223" w:rsidP="00626223">
            <w:pPr>
              <w:spacing w:after="0" w:line="240" w:lineRule="auto"/>
              <w:jc w:val="left"/>
              <w:rPr>
                <w:rFonts w:ascii="Calibri" w:eastAsia="Times New Roman" w:hAnsi="Calibri" w:cs="Calibri"/>
                <w:color w:val="000000"/>
                <w:szCs w:val="20"/>
              </w:rPr>
            </w:pPr>
            <w:r w:rsidRPr="00626223">
              <w:rPr>
                <w:rFonts w:ascii="Calibri" w:eastAsia="Times New Roman" w:hAnsi="Calibri" w:cs="Calibri"/>
                <w:color w:val="000000"/>
                <w:szCs w:val="20"/>
              </w:rPr>
              <w:t>Letter of Credit/ Bank Guarantee/ Credit Exposure Limit/ Forex Treasury Limit</w:t>
            </w:r>
          </w:p>
        </w:tc>
        <w:tc>
          <w:tcPr>
            <w:tcW w:w="325" w:type="pct"/>
            <w:tcBorders>
              <w:top w:val="nil"/>
              <w:left w:val="nil"/>
              <w:bottom w:val="single" w:sz="4" w:space="0" w:color="auto"/>
              <w:right w:val="single" w:sz="4" w:space="0" w:color="auto"/>
            </w:tcBorders>
            <w:shd w:val="clear" w:color="auto" w:fill="auto"/>
            <w:vAlign w:val="center"/>
            <w:hideMark/>
          </w:tcPr>
          <w:p w14:paraId="73A549BB" w14:textId="77777777" w:rsidR="00626223" w:rsidRPr="00626223" w:rsidRDefault="00626223" w:rsidP="00626223">
            <w:pPr>
              <w:spacing w:after="0" w:line="240" w:lineRule="auto"/>
              <w:jc w:val="left"/>
              <w:rPr>
                <w:rFonts w:ascii="Calibri" w:eastAsia="Times New Roman" w:hAnsi="Calibri" w:cs="Calibri"/>
                <w:color w:val="000000"/>
                <w:szCs w:val="20"/>
              </w:rPr>
            </w:pPr>
            <w:r w:rsidRPr="00626223">
              <w:rPr>
                <w:rFonts w:ascii="Calibri" w:eastAsia="Times New Roman" w:hAnsi="Calibri" w:cs="Calibri"/>
                <w:color w:val="000000"/>
                <w:szCs w:val="20"/>
              </w:rPr>
              <w:t>Short Term</w:t>
            </w:r>
          </w:p>
        </w:tc>
        <w:tc>
          <w:tcPr>
            <w:tcW w:w="403" w:type="pct"/>
            <w:tcBorders>
              <w:top w:val="nil"/>
              <w:left w:val="nil"/>
              <w:bottom w:val="single" w:sz="4" w:space="0" w:color="auto"/>
              <w:right w:val="single" w:sz="4" w:space="0" w:color="auto"/>
            </w:tcBorders>
            <w:shd w:val="clear" w:color="auto" w:fill="auto"/>
            <w:vAlign w:val="center"/>
            <w:hideMark/>
          </w:tcPr>
          <w:p w14:paraId="270A77A8" w14:textId="77777777" w:rsidR="00626223" w:rsidRPr="00626223" w:rsidRDefault="00626223" w:rsidP="00626223">
            <w:pPr>
              <w:spacing w:after="0" w:line="240" w:lineRule="auto"/>
              <w:jc w:val="center"/>
              <w:rPr>
                <w:rFonts w:ascii="Calibri" w:eastAsia="Times New Roman" w:hAnsi="Calibri" w:cs="Calibri"/>
                <w:color w:val="000000"/>
                <w:szCs w:val="20"/>
              </w:rPr>
            </w:pPr>
            <w:r w:rsidRPr="00626223">
              <w:rPr>
                <w:rFonts w:ascii="Calibri" w:eastAsia="Times New Roman" w:hAnsi="Calibri" w:cs="Calibri"/>
                <w:color w:val="000000"/>
                <w:szCs w:val="20"/>
                <w:lang w:val="en-GB"/>
              </w:rPr>
              <w:t>11.00</w:t>
            </w:r>
          </w:p>
        </w:tc>
        <w:tc>
          <w:tcPr>
            <w:tcW w:w="463" w:type="pct"/>
            <w:tcBorders>
              <w:top w:val="nil"/>
              <w:left w:val="nil"/>
              <w:bottom w:val="single" w:sz="4" w:space="0" w:color="auto"/>
              <w:right w:val="single" w:sz="4" w:space="0" w:color="auto"/>
            </w:tcBorders>
            <w:shd w:val="clear" w:color="auto" w:fill="auto"/>
            <w:vAlign w:val="center"/>
            <w:hideMark/>
          </w:tcPr>
          <w:p w14:paraId="579D3116" w14:textId="77777777" w:rsidR="00626223" w:rsidRPr="00626223" w:rsidRDefault="00626223" w:rsidP="00626223">
            <w:pPr>
              <w:spacing w:after="0" w:line="240" w:lineRule="auto"/>
              <w:jc w:val="center"/>
              <w:rPr>
                <w:rFonts w:ascii="Calibri" w:eastAsia="Times New Roman" w:hAnsi="Calibri" w:cs="Calibri"/>
                <w:color w:val="000000"/>
                <w:szCs w:val="20"/>
              </w:rPr>
            </w:pPr>
            <w:r w:rsidRPr="00626223">
              <w:rPr>
                <w:rFonts w:ascii="Calibri" w:eastAsia="Times New Roman" w:hAnsi="Calibri" w:cs="Calibri"/>
                <w:color w:val="000000"/>
                <w:szCs w:val="20"/>
              </w:rPr>
              <w:t>-</w:t>
            </w:r>
          </w:p>
        </w:tc>
        <w:tc>
          <w:tcPr>
            <w:tcW w:w="430" w:type="pct"/>
            <w:tcBorders>
              <w:top w:val="nil"/>
              <w:left w:val="nil"/>
              <w:bottom w:val="single" w:sz="4" w:space="0" w:color="auto"/>
              <w:right w:val="single" w:sz="4" w:space="0" w:color="auto"/>
            </w:tcBorders>
            <w:shd w:val="clear" w:color="auto" w:fill="auto"/>
            <w:vAlign w:val="center"/>
            <w:hideMark/>
          </w:tcPr>
          <w:p w14:paraId="4470F6A7" w14:textId="77777777" w:rsidR="00626223" w:rsidRPr="00626223" w:rsidRDefault="00626223" w:rsidP="00626223">
            <w:pPr>
              <w:spacing w:after="0" w:line="240" w:lineRule="auto"/>
              <w:jc w:val="center"/>
              <w:rPr>
                <w:rFonts w:ascii="Calibri" w:eastAsia="Times New Roman" w:hAnsi="Calibri" w:cs="Calibri"/>
                <w:color w:val="000000"/>
                <w:szCs w:val="20"/>
              </w:rPr>
            </w:pPr>
            <w:r w:rsidRPr="00626223">
              <w:rPr>
                <w:rFonts w:ascii="Calibri" w:eastAsia="Times New Roman" w:hAnsi="Calibri" w:cs="Calibri"/>
                <w:color w:val="000000"/>
                <w:szCs w:val="20"/>
              </w:rPr>
              <w:t>[ICRA]D</w:t>
            </w:r>
            <w:r w:rsidRPr="00626223">
              <w:rPr>
                <w:rFonts w:ascii="Calibri" w:eastAsia="Times New Roman" w:hAnsi="Calibri" w:cs="Calibri"/>
                <w:color w:val="000000"/>
                <w:szCs w:val="20"/>
              </w:rPr>
              <w:br/>
              <w:t>Withdrawn</w:t>
            </w:r>
          </w:p>
        </w:tc>
        <w:tc>
          <w:tcPr>
            <w:tcW w:w="363" w:type="pct"/>
            <w:tcBorders>
              <w:top w:val="nil"/>
              <w:left w:val="nil"/>
              <w:bottom w:val="single" w:sz="4" w:space="0" w:color="auto"/>
              <w:right w:val="single" w:sz="4" w:space="0" w:color="auto"/>
            </w:tcBorders>
            <w:shd w:val="clear" w:color="auto" w:fill="auto"/>
            <w:vAlign w:val="center"/>
            <w:hideMark/>
          </w:tcPr>
          <w:p w14:paraId="3CB34075" w14:textId="77777777" w:rsidR="00626223" w:rsidRPr="00626223" w:rsidRDefault="00626223" w:rsidP="00626223">
            <w:pPr>
              <w:spacing w:after="0" w:line="240" w:lineRule="auto"/>
              <w:jc w:val="center"/>
              <w:rPr>
                <w:rFonts w:ascii="Calibri" w:eastAsia="Times New Roman" w:hAnsi="Calibri" w:cs="Calibri"/>
                <w:color w:val="000000"/>
                <w:szCs w:val="20"/>
              </w:rPr>
            </w:pPr>
            <w:r w:rsidRPr="00626223">
              <w:rPr>
                <w:rFonts w:ascii="Calibri" w:eastAsia="Times New Roman" w:hAnsi="Calibri" w:cs="Calibri"/>
                <w:color w:val="000000"/>
                <w:szCs w:val="20"/>
              </w:rPr>
              <w:t>-</w:t>
            </w:r>
          </w:p>
        </w:tc>
        <w:tc>
          <w:tcPr>
            <w:tcW w:w="397" w:type="pct"/>
            <w:tcBorders>
              <w:top w:val="nil"/>
              <w:left w:val="nil"/>
              <w:bottom w:val="single" w:sz="4" w:space="0" w:color="auto"/>
              <w:right w:val="single" w:sz="4" w:space="0" w:color="auto"/>
            </w:tcBorders>
            <w:shd w:val="clear" w:color="auto" w:fill="auto"/>
            <w:vAlign w:val="center"/>
            <w:hideMark/>
          </w:tcPr>
          <w:p w14:paraId="43BC8F89" w14:textId="77777777" w:rsidR="00626223" w:rsidRPr="00626223" w:rsidRDefault="00626223" w:rsidP="00626223">
            <w:pPr>
              <w:spacing w:after="0" w:line="240" w:lineRule="auto"/>
              <w:jc w:val="center"/>
              <w:rPr>
                <w:rFonts w:ascii="Calibri" w:eastAsia="Times New Roman" w:hAnsi="Calibri" w:cs="Calibri"/>
                <w:color w:val="000000"/>
                <w:szCs w:val="20"/>
              </w:rPr>
            </w:pPr>
            <w:r w:rsidRPr="00626223">
              <w:rPr>
                <w:rFonts w:ascii="Calibri" w:eastAsia="Times New Roman" w:hAnsi="Calibri" w:cs="Calibri"/>
                <w:color w:val="000000"/>
                <w:szCs w:val="20"/>
              </w:rPr>
              <w:t>[ICRA]D</w:t>
            </w:r>
          </w:p>
        </w:tc>
        <w:tc>
          <w:tcPr>
            <w:tcW w:w="430" w:type="pct"/>
            <w:tcBorders>
              <w:top w:val="nil"/>
              <w:left w:val="nil"/>
              <w:bottom w:val="single" w:sz="4" w:space="0" w:color="auto"/>
              <w:right w:val="single" w:sz="4" w:space="0" w:color="auto"/>
            </w:tcBorders>
            <w:shd w:val="clear" w:color="auto" w:fill="auto"/>
            <w:vAlign w:val="center"/>
            <w:hideMark/>
          </w:tcPr>
          <w:p w14:paraId="33DB5C1A" w14:textId="77777777" w:rsidR="00626223" w:rsidRPr="00626223" w:rsidRDefault="00626223" w:rsidP="00626223">
            <w:pPr>
              <w:spacing w:after="0" w:line="240" w:lineRule="auto"/>
              <w:jc w:val="center"/>
              <w:rPr>
                <w:rFonts w:ascii="Calibri" w:eastAsia="Times New Roman" w:hAnsi="Calibri" w:cs="Calibri"/>
                <w:color w:val="000000"/>
                <w:szCs w:val="20"/>
              </w:rPr>
            </w:pPr>
            <w:r w:rsidRPr="00626223">
              <w:rPr>
                <w:rFonts w:ascii="Calibri" w:eastAsia="Times New Roman" w:hAnsi="Calibri" w:cs="Calibri"/>
                <w:color w:val="000000"/>
                <w:szCs w:val="20"/>
                <w:lang w:val="en-GB"/>
              </w:rPr>
              <w:t xml:space="preserve">[ICRA]A4 </w:t>
            </w:r>
          </w:p>
        </w:tc>
        <w:tc>
          <w:tcPr>
            <w:tcW w:w="510" w:type="pct"/>
            <w:tcBorders>
              <w:top w:val="nil"/>
              <w:left w:val="nil"/>
              <w:bottom w:val="single" w:sz="4" w:space="0" w:color="auto"/>
              <w:right w:val="single" w:sz="4" w:space="0" w:color="auto"/>
            </w:tcBorders>
            <w:shd w:val="clear" w:color="auto" w:fill="auto"/>
            <w:vAlign w:val="center"/>
            <w:hideMark/>
          </w:tcPr>
          <w:p w14:paraId="0169296A" w14:textId="77777777" w:rsidR="00626223" w:rsidRPr="00626223" w:rsidRDefault="00626223" w:rsidP="00626223">
            <w:pPr>
              <w:spacing w:after="0" w:line="240" w:lineRule="auto"/>
              <w:jc w:val="center"/>
              <w:rPr>
                <w:rFonts w:ascii="Calibri" w:eastAsia="Times New Roman" w:hAnsi="Calibri" w:cs="Calibri"/>
                <w:color w:val="000000"/>
                <w:szCs w:val="20"/>
              </w:rPr>
            </w:pPr>
            <w:r w:rsidRPr="00626223">
              <w:rPr>
                <w:rFonts w:ascii="Calibri" w:eastAsia="Times New Roman" w:hAnsi="Calibri" w:cs="Calibri"/>
                <w:color w:val="000000"/>
                <w:szCs w:val="20"/>
                <w:lang w:val="en-GB"/>
              </w:rPr>
              <w:t xml:space="preserve">[ICRA]A4 </w:t>
            </w:r>
          </w:p>
        </w:tc>
        <w:tc>
          <w:tcPr>
            <w:tcW w:w="912" w:type="pct"/>
            <w:tcBorders>
              <w:top w:val="nil"/>
              <w:left w:val="nil"/>
              <w:bottom w:val="single" w:sz="4" w:space="0" w:color="auto"/>
              <w:right w:val="single" w:sz="4" w:space="0" w:color="auto"/>
            </w:tcBorders>
            <w:shd w:val="clear" w:color="auto" w:fill="auto"/>
            <w:noWrap/>
            <w:vAlign w:val="center"/>
            <w:hideMark/>
          </w:tcPr>
          <w:p w14:paraId="3A66846D" w14:textId="77777777" w:rsidR="00626223" w:rsidRPr="00626223" w:rsidRDefault="00626223" w:rsidP="00626223">
            <w:pPr>
              <w:spacing w:after="0" w:line="240" w:lineRule="auto"/>
              <w:jc w:val="center"/>
              <w:rPr>
                <w:rFonts w:ascii="Calibri" w:eastAsia="Times New Roman" w:hAnsi="Calibri" w:cs="Calibri"/>
                <w:color w:val="000000"/>
                <w:szCs w:val="20"/>
              </w:rPr>
            </w:pPr>
            <w:r w:rsidRPr="00626223">
              <w:rPr>
                <w:rFonts w:ascii="Calibri" w:eastAsia="Times New Roman" w:hAnsi="Calibri" w:cs="Calibri"/>
                <w:color w:val="000000"/>
                <w:szCs w:val="20"/>
                <w:lang w:val="en-GB"/>
              </w:rPr>
              <w:t xml:space="preserve">[ICRA]A4 </w:t>
            </w:r>
          </w:p>
        </w:tc>
      </w:tr>
      <w:tr w:rsidR="004825FC" w:rsidRPr="00626223" w14:paraId="050C25F4" w14:textId="77777777" w:rsidTr="004825FC">
        <w:trPr>
          <w:trHeight w:val="300"/>
        </w:trPr>
        <w:tc>
          <w:tcPr>
            <w:tcW w:w="134" w:type="pct"/>
            <w:vMerge w:val="restart"/>
            <w:tcBorders>
              <w:top w:val="nil"/>
              <w:left w:val="single" w:sz="4" w:space="0" w:color="auto"/>
              <w:bottom w:val="single" w:sz="4" w:space="0" w:color="auto"/>
              <w:right w:val="single" w:sz="4" w:space="0" w:color="auto"/>
            </w:tcBorders>
            <w:shd w:val="clear" w:color="000000" w:fill="D9D9D9"/>
            <w:vAlign w:val="center"/>
            <w:hideMark/>
          </w:tcPr>
          <w:p w14:paraId="4DC3526C" w14:textId="77777777" w:rsidR="00626223" w:rsidRPr="00626223" w:rsidRDefault="00626223" w:rsidP="00626223">
            <w:pPr>
              <w:spacing w:after="0" w:line="240" w:lineRule="auto"/>
              <w:rPr>
                <w:rFonts w:ascii="Calibri" w:eastAsia="Times New Roman" w:hAnsi="Calibri" w:cs="Calibri"/>
                <w:color w:val="000000"/>
                <w:szCs w:val="20"/>
              </w:rPr>
            </w:pPr>
            <w:r w:rsidRPr="00626223">
              <w:rPr>
                <w:rFonts w:ascii="Calibri" w:eastAsia="Times New Roman" w:hAnsi="Calibri" w:cs="Calibri"/>
                <w:color w:val="000000"/>
                <w:szCs w:val="20"/>
              </w:rPr>
              <w:t> 4</w:t>
            </w:r>
          </w:p>
        </w:tc>
        <w:tc>
          <w:tcPr>
            <w:tcW w:w="632" w:type="pct"/>
            <w:vMerge w:val="restart"/>
            <w:tcBorders>
              <w:top w:val="nil"/>
              <w:left w:val="single" w:sz="4" w:space="0" w:color="auto"/>
              <w:bottom w:val="single" w:sz="4" w:space="0" w:color="auto"/>
              <w:right w:val="single" w:sz="4" w:space="0" w:color="auto"/>
            </w:tcBorders>
            <w:shd w:val="clear" w:color="000000" w:fill="D9D9D9"/>
            <w:noWrap/>
            <w:vAlign w:val="center"/>
            <w:hideMark/>
          </w:tcPr>
          <w:p w14:paraId="593DC848" w14:textId="77777777" w:rsidR="00626223" w:rsidRPr="00626223" w:rsidRDefault="00626223" w:rsidP="00626223">
            <w:pPr>
              <w:spacing w:after="0" w:line="240" w:lineRule="auto"/>
              <w:jc w:val="left"/>
              <w:rPr>
                <w:rFonts w:ascii="Calibri" w:eastAsia="Times New Roman" w:hAnsi="Calibri" w:cs="Calibri"/>
                <w:color w:val="000000"/>
                <w:szCs w:val="20"/>
              </w:rPr>
            </w:pPr>
            <w:r w:rsidRPr="00626223">
              <w:rPr>
                <w:rFonts w:ascii="Calibri" w:eastAsia="Times New Roman" w:hAnsi="Calibri" w:cs="Calibri"/>
                <w:color w:val="000000"/>
                <w:szCs w:val="20"/>
              </w:rPr>
              <w:t>Unallocated Limits</w:t>
            </w:r>
          </w:p>
        </w:tc>
        <w:tc>
          <w:tcPr>
            <w:tcW w:w="325" w:type="pct"/>
            <w:vMerge w:val="restart"/>
            <w:tcBorders>
              <w:top w:val="nil"/>
              <w:left w:val="single" w:sz="4" w:space="0" w:color="auto"/>
              <w:bottom w:val="single" w:sz="4" w:space="0" w:color="auto"/>
              <w:right w:val="single" w:sz="4" w:space="0" w:color="auto"/>
            </w:tcBorders>
            <w:shd w:val="clear" w:color="000000" w:fill="D9D9D9"/>
            <w:vAlign w:val="center"/>
            <w:hideMark/>
          </w:tcPr>
          <w:p w14:paraId="32396433" w14:textId="77777777" w:rsidR="00626223" w:rsidRPr="00626223" w:rsidRDefault="00626223" w:rsidP="00626223">
            <w:pPr>
              <w:spacing w:after="0" w:line="240" w:lineRule="auto"/>
              <w:jc w:val="left"/>
              <w:rPr>
                <w:rFonts w:ascii="Calibri" w:eastAsia="Times New Roman" w:hAnsi="Calibri" w:cs="Calibri"/>
                <w:color w:val="000000"/>
                <w:szCs w:val="20"/>
              </w:rPr>
            </w:pPr>
            <w:r w:rsidRPr="00626223">
              <w:rPr>
                <w:rFonts w:ascii="Calibri" w:eastAsia="Times New Roman" w:hAnsi="Calibri" w:cs="Calibri"/>
                <w:color w:val="000000"/>
                <w:szCs w:val="20"/>
              </w:rPr>
              <w:t>Long Term &amp; Short Term</w:t>
            </w:r>
          </w:p>
        </w:tc>
        <w:tc>
          <w:tcPr>
            <w:tcW w:w="403" w:type="pct"/>
            <w:vMerge w:val="restart"/>
            <w:tcBorders>
              <w:top w:val="nil"/>
              <w:left w:val="single" w:sz="4" w:space="0" w:color="auto"/>
              <w:bottom w:val="single" w:sz="4" w:space="0" w:color="auto"/>
              <w:right w:val="single" w:sz="4" w:space="0" w:color="auto"/>
            </w:tcBorders>
            <w:shd w:val="clear" w:color="000000" w:fill="D9D9D9"/>
            <w:vAlign w:val="center"/>
            <w:hideMark/>
          </w:tcPr>
          <w:p w14:paraId="5EC5BD89" w14:textId="77777777" w:rsidR="00626223" w:rsidRPr="00626223" w:rsidRDefault="00626223" w:rsidP="00626223">
            <w:pPr>
              <w:spacing w:after="0" w:line="240" w:lineRule="auto"/>
              <w:jc w:val="center"/>
              <w:rPr>
                <w:rFonts w:ascii="Calibri" w:eastAsia="Times New Roman" w:hAnsi="Calibri" w:cs="Calibri"/>
                <w:color w:val="000000"/>
                <w:szCs w:val="20"/>
              </w:rPr>
            </w:pPr>
            <w:r w:rsidRPr="00626223">
              <w:rPr>
                <w:rFonts w:ascii="Calibri" w:eastAsia="Times New Roman" w:hAnsi="Calibri" w:cs="Calibri"/>
                <w:color w:val="000000"/>
                <w:szCs w:val="20"/>
                <w:lang w:val="en-GB"/>
              </w:rPr>
              <w:t>21.62</w:t>
            </w:r>
          </w:p>
        </w:tc>
        <w:tc>
          <w:tcPr>
            <w:tcW w:w="463" w:type="pct"/>
            <w:vMerge w:val="restart"/>
            <w:tcBorders>
              <w:top w:val="nil"/>
              <w:left w:val="single" w:sz="4" w:space="0" w:color="auto"/>
              <w:bottom w:val="single" w:sz="4" w:space="0" w:color="auto"/>
              <w:right w:val="single" w:sz="4" w:space="0" w:color="auto"/>
            </w:tcBorders>
            <w:shd w:val="clear" w:color="000000" w:fill="D9D9D9"/>
            <w:vAlign w:val="center"/>
            <w:hideMark/>
          </w:tcPr>
          <w:p w14:paraId="630515C5" w14:textId="77777777" w:rsidR="00626223" w:rsidRPr="00626223" w:rsidRDefault="00626223" w:rsidP="00626223">
            <w:pPr>
              <w:spacing w:after="0" w:line="240" w:lineRule="auto"/>
              <w:jc w:val="center"/>
              <w:rPr>
                <w:rFonts w:ascii="Calibri" w:eastAsia="Times New Roman" w:hAnsi="Calibri" w:cs="Calibri"/>
                <w:color w:val="000000"/>
                <w:szCs w:val="20"/>
              </w:rPr>
            </w:pPr>
            <w:r w:rsidRPr="00626223">
              <w:rPr>
                <w:rFonts w:ascii="Calibri" w:eastAsia="Times New Roman" w:hAnsi="Calibri" w:cs="Calibri"/>
                <w:color w:val="000000"/>
                <w:szCs w:val="20"/>
              </w:rPr>
              <w:t>-</w:t>
            </w:r>
          </w:p>
        </w:tc>
        <w:tc>
          <w:tcPr>
            <w:tcW w:w="430" w:type="pct"/>
            <w:vMerge w:val="restart"/>
            <w:tcBorders>
              <w:top w:val="nil"/>
              <w:left w:val="single" w:sz="4" w:space="0" w:color="auto"/>
              <w:bottom w:val="single" w:sz="4" w:space="0" w:color="auto"/>
              <w:right w:val="single" w:sz="4" w:space="0" w:color="auto"/>
            </w:tcBorders>
            <w:shd w:val="clear" w:color="000000" w:fill="D9D9D9"/>
            <w:vAlign w:val="center"/>
            <w:hideMark/>
          </w:tcPr>
          <w:p w14:paraId="55212113" w14:textId="2A4E774C" w:rsidR="00626223" w:rsidRPr="00626223" w:rsidRDefault="00626223" w:rsidP="00626223">
            <w:pPr>
              <w:spacing w:after="0" w:line="240" w:lineRule="auto"/>
              <w:jc w:val="center"/>
              <w:rPr>
                <w:rFonts w:ascii="Calibri" w:eastAsia="Times New Roman" w:hAnsi="Calibri" w:cs="Calibri"/>
                <w:color w:val="000000"/>
                <w:szCs w:val="20"/>
              </w:rPr>
            </w:pPr>
            <w:r w:rsidRPr="00626223">
              <w:rPr>
                <w:rFonts w:ascii="Calibri" w:eastAsia="Times New Roman" w:hAnsi="Calibri" w:cs="Calibri"/>
                <w:color w:val="000000"/>
                <w:szCs w:val="20"/>
              </w:rPr>
              <w:t>[ICRA]D</w:t>
            </w:r>
            <w:r w:rsidR="004825FC">
              <w:rPr>
                <w:rFonts w:ascii="Calibri" w:eastAsia="Times New Roman" w:hAnsi="Calibri" w:cs="Calibri"/>
                <w:color w:val="000000"/>
                <w:szCs w:val="20"/>
              </w:rPr>
              <w:t>/</w:t>
            </w:r>
            <w:r w:rsidR="004825FC">
              <w:rPr>
                <w:rFonts w:ascii="Calibri" w:eastAsia="Times New Roman" w:hAnsi="Calibri" w:cs="Calibri"/>
                <w:color w:val="000000"/>
                <w:szCs w:val="20"/>
              </w:rPr>
              <w:br/>
            </w:r>
            <w:r w:rsidR="004825FC" w:rsidRPr="00626223">
              <w:rPr>
                <w:rFonts w:ascii="Calibri" w:eastAsia="Times New Roman" w:hAnsi="Calibri" w:cs="Calibri"/>
                <w:color w:val="000000"/>
                <w:szCs w:val="20"/>
              </w:rPr>
              <w:t>[ICRA]D</w:t>
            </w:r>
            <w:r w:rsidRPr="00626223">
              <w:rPr>
                <w:rFonts w:ascii="Calibri" w:eastAsia="Times New Roman" w:hAnsi="Calibri" w:cs="Calibri"/>
                <w:color w:val="000000"/>
                <w:szCs w:val="20"/>
              </w:rPr>
              <w:br/>
              <w:t>Withdrawn</w:t>
            </w:r>
          </w:p>
        </w:tc>
        <w:tc>
          <w:tcPr>
            <w:tcW w:w="363" w:type="pct"/>
            <w:vMerge w:val="restart"/>
            <w:tcBorders>
              <w:top w:val="nil"/>
              <w:left w:val="single" w:sz="4" w:space="0" w:color="auto"/>
              <w:bottom w:val="single" w:sz="4" w:space="0" w:color="auto"/>
              <w:right w:val="single" w:sz="4" w:space="0" w:color="auto"/>
            </w:tcBorders>
            <w:shd w:val="clear" w:color="000000" w:fill="D9D9D9"/>
            <w:vAlign w:val="center"/>
            <w:hideMark/>
          </w:tcPr>
          <w:p w14:paraId="72FEAF10" w14:textId="77777777" w:rsidR="00626223" w:rsidRPr="00626223" w:rsidRDefault="00626223" w:rsidP="00626223">
            <w:pPr>
              <w:spacing w:after="0" w:line="240" w:lineRule="auto"/>
              <w:jc w:val="center"/>
              <w:rPr>
                <w:rFonts w:ascii="Calibri" w:eastAsia="Times New Roman" w:hAnsi="Calibri" w:cs="Calibri"/>
                <w:color w:val="000000"/>
                <w:szCs w:val="20"/>
              </w:rPr>
            </w:pPr>
            <w:r w:rsidRPr="00626223">
              <w:rPr>
                <w:rFonts w:ascii="Calibri" w:eastAsia="Times New Roman" w:hAnsi="Calibri" w:cs="Calibri"/>
                <w:color w:val="000000"/>
                <w:szCs w:val="20"/>
              </w:rPr>
              <w:t>-</w:t>
            </w:r>
          </w:p>
        </w:tc>
        <w:tc>
          <w:tcPr>
            <w:tcW w:w="397" w:type="pct"/>
            <w:vMerge w:val="restart"/>
            <w:tcBorders>
              <w:top w:val="nil"/>
              <w:left w:val="single" w:sz="4" w:space="0" w:color="auto"/>
              <w:bottom w:val="single" w:sz="4" w:space="0" w:color="auto"/>
              <w:right w:val="single" w:sz="4" w:space="0" w:color="auto"/>
            </w:tcBorders>
            <w:shd w:val="clear" w:color="000000" w:fill="D9D9D9"/>
            <w:vAlign w:val="center"/>
            <w:hideMark/>
          </w:tcPr>
          <w:p w14:paraId="2F8EFEDC" w14:textId="0AC25841" w:rsidR="00626223" w:rsidRPr="00626223" w:rsidRDefault="00626223" w:rsidP="00626223">
            <w:pPr>
              <w:spacing w:after="0" w:line="240" w:lineRule="auto"/>
              <w:jc w:val="center"/>
              <w:rPr>
                <w:rFonts w:ascii="Calibri" w:eastAsia="Times New Roman" w:hAnsi="Calibri" w:cs="Calibri"/>
                <w:color w:val="000000"/>
                <w:szCs w:val="20"/>
              </w:rPr>
            </w:pPr>
            <w:r w:rsidRPr="00626223">
              <w:rPr>
                <w:rFonts w:ascii="Calibri" w:eastAsia="Times New Roman" w:hAnsi="Calibri" w:cs="Calibri"/>
                <w:color w:val="000000"/>
                <w:szCs w:val="20"/>
              </w:rPr>
              <w:t>[ICRA]D</w:t>
            </w:r>
            <w:r w:rsidR="004825FC">
              <w:rPr>
                <w:rFonts w:ascii="Calibri" w:eastAsia="Times New Roman" w:hAnsi="Calibri" w:cs="Calibri"/>
                <w:color w:val="000000"/>
                <w:szCs w:val="20"/>
              </w:rPr>
              <w:t>/</w:t>
            </w:r>
            <w:r w:rsidR="004825FC">
              <w:rPr>
                <w:rFonts w:ascii="Calibri" w:eastAsia="Times New Roman" w:hAnsi="Calibri" w:cs="Calibri"/>
                <w:color w:val="000000"/>
                <w:szCs w:val="20"/>
              </w:rPr>
              <w:br/>
            </w:r>
            <w:r w:rsidR="004825FC" w:rsidRPr="00626223">
              <w:rPr>
                <w:rFonts w:ascii="Calibri" w:eastAsia="Times New Roman" w:hAnsi="Calibri" w:cs="Calibri"/>
                <w:color w:val="000000"/>
                <w:szCs w:val="20"/>
              </w:rPr>
              <w:t>[ICRA]D</w:t>
            </w:r>
          </w:p>
        </w:tc>
        <w:tc>
          <w:tcPr>
            <w:tcW w:w="430" w:type="pct"/>
            <w:vMerge w:val="restart"/>
            <w:tcBorders>
              <w:top w:val="nil"/>
              <w:left w:val="single" w:sz="4" w:space="0" w:color="auto"/>
              <w:bottom w:val="single" w:sz="4" w:space="0" w:color="auto"/>
              <w:right w:val="single" w:sz="4" w:space="0" w:color="auto"/>
            </w:tcBorders>
            <w:shd w:val="clear" w:color="000000" w:fill="D9D9D9"/>
            <w:vAlign w:val="center"/>
            <w:hideMark/>
          </w:tcPr>
          <w:p w14:paraId="1BD4161D" w14:textId="705097EA" w:rsidR="00626223" w:rsidRPr="00626223" w:rsidRDefault="00626223" w:rsidP="00626223">
            <w:pPr>
              <w:spacing w:after="0" w:line="240" w:lineRule="auto"/>
              <w:jc w:val="center"/>
              <w:rPr>
                <w:rFonts w:ascii="Calibri" w:eastAsia="Times New Roman" w:hAnsi="Calibri" w:cs="Calibri"/>
                <w:color w:val="000000"/>
                <w:szCs w:val="20"/>
              </w:rPr>
            </w:pPr>
            <w:r w:rsidRPr="00626223">
              <w:rPr>
                <w:rFonts w:ascii="Calibri" w:eastAsia="Times New Roman" w:hAnsi="Calibri" w:cs="Calibri"/>
                <w:color w:val="000000"/>
                <w:szCs w:val="20"/>
              </w:rPr>
              <w:t>[ICRA]B+ (Stable)/ [ICRA]A4</w:t>
            </w:r>
          </w:p>
        </w:tc>
        <w:tc>
          <w:tcPr>
            <w:tcW w:w="510" w:type="pct"/>
            <w:vMerge w:val="restart"/>
            <w:tcBorders>
              <w:top w:val="nil"/>
              <w:left w:val="single" w:sz="4" w:space="0" w:color="auto"/>
              <w:bottom w:val="single" w:sz="4" w:space="0" w:color="auto"/>
              <w:right w:val="single" w:sz="4" w:space="0" w:color="auto"/>
            </w:tcBorders>
            <w:shd w:val="clear" w:color="000000" w:fill="D9D9D9"/>
            <w:vAlign w:val="center"/>
            <w:hideMark/>
          </w:tcPr>
          <w:p w14:paraId="3261285C" w14:textId="2B2DDD5C" w:rsidR="00626223" w:rsidRPr="00626223" w:rsidRDefault="00626223" w:rsidP="00626223">
            <w:pPr>
              <w:spacing w:after="0" w:line="240" w:lineRule="auto"/>
              <w:jc w:val="center"/>
              <w:rPr>
                <w:rFonts w:ascii="Calibri" w:eastAsia="Times New Roman" w:hAnsi="Calibri" w:cs="Calibri"/>
                <w:color w:val="000000"/>
                <w:szCs w:val="20"/>
              </w:rPr>
            </w:pPr>
            <w:r w:rsidRPr="00626223">
              <w:rPr>
                <w:rFonts w:ascii="Calibri" w:eastAsia="Times New Roman" w:hAnsi="Calibri" w:cs="Calibri"/>
                <w:color w:val="000000"/>
                <w:szCs w:val="20"/>
              </w:rPr>
              <w:t>[ICRA]BB- (Negative)/</w:t>
            </w:r>
            <w:r w:rsidR="004825FC">
              <w:rPr>
                <w:rFonts w:ascii="Calibri" w:eastAsia="Times New Roman" w:hAnsi="Calibri" w:cs="Calibri"/>
                <w:color w:val="000000"/>
                <w:szCs w:val="20"/>
              </w:rPr>
              <w:br/>
            </w:r>
            <w:r w:rsidRPr="00626223">
              <w:rPr>
                <w:rFonts w:ascii="Calibri" w:eastAsia="Times New Roman" w:hAnsi="Calibri" w:cs="Calibri"/>
                <w:color w:val="000000"/>
                <w:szCs w:val="20"/>
              </w:rPr>
              <w:t>[ICRA]A4</w:t>
            </w:r>
          </w:p>
        </w:tc>
        <w:tc>
          <w:tcPr>
            <w:tcW w:w="912" w:type="pct"/>
            <w:vMerge w:val="restart"/>
            <w:tcBorders>
              <w:top w:val="nil"/>
              <w:left w:val="single" w:sz="4" w:space="0" w:color="auto"/>
              <w:bottom w:val="single" w:sz="4" w:space="0" w:color="auto"/>
              <w:right w:val="single" w:sz="4" w:space="0" w:color="auto"/>
            </w:tcBorders>
            <w:shd w:val="clear" w:color="000000" w:fill="D9D9D9"/>
            <w:vAlign w:val="center"/>
            <w:hideMark/>
          </w:tcPr>
          <w:p w14:paraId="54561262" w14:textId="1B77CCB6" w:rsidR="00626223" w:rsidRPr="00626223" w:rsidRDefault="00626223" w:rsidP="00626223">
            <w:pPr>
              <w:spacing w:after="0" w:line="240" w:lineRule="auto"/>
              <w:jc w:val="center"/>
              <w:rPr>
                <w:rFonts w:ascii="Calibri" w:eastAsia="Times New Roman" w:hAnsi="Calibri" w:cs="Calibri"/>
                <w:color w:val="000000"/>
                <w:szCs w:val="20"/>
              </w:rPr>
            </w:pPr>
            <w:r w:rsidRPr="00626223">
              <w:rPr>
                <w:rFonts w:ascii="Calibri" w:eastAsia="Times New Roman" w:hAnsi="Calibri" w:cs="Calibri"/>
                <w:color w:val="000000"/>
                <w:szCs w:val="20"/>
              </w:rPr>
              <w:t>[ICRA]BB (Negative)/</w:t>
            </w:r>
            <w:r w:rsidR="004825FC">
              <w:rPr>
                <w:rFonts w:ascii="Calibri" w:eastAsia="Times New Roman" w:hAnsi="Calibri" w:cs="Calibri"/>
                <w:color w:val="000000"/>
                <w:szCs w:val="20"/>
              </w:rPr>
              <w:br/>
            </w:r>
            <w:r w:rsidRPr="00626223">
              <w:rPr>
                <w:rFonts w:ascii="Calibri" w:eastAsia="Times New Roman" w:hAnsi="Calibri" w:cs="Calibri"/>
                <w:color w:val="000000"/>
                <w:szCs w:val="20"/>
              </w:rPr>
              <w:t>[ICRA]A4</w:t>
            </w:r>
          </w:p>
        </w:tc>
      </w:tr>
      <w:tr w:rsidR="004825FC" w:rsidRPr="00626223" w14:paraId="13F95037" w14:textId="77777777" w:rsidTr="004825FC">
        <w:trPr>
          <w:trHeight w:val="420"/>
        </w:trPr>
        <w:tc>
          <w:tcPr>
            <w:tcW w:w="134" w:type="pct"/>
            <w:vMerge/>
            <w:tcBorders>
              <w:top w:val="nil"/>
              <w:left w:val="single" w:sz="4" w:space="0" w:color="auto"/>
              <w:bottom w:val="single" w:sz="4" w:space="0" w:color="auto"/>
              <w:right w:val="single" w:sz="4" w:space="0" w:color="auto"/>
            </w:tcBorders>
            <w:vAlign w:val="center"/>
            <w:hideMark/>
          </w:tcPr>
          <w:p w14:paraId="3E18A7C8" w14:textId="77777777" w:rsidR="00626223" w:rsidRPr="00626223" w:rsidRDefault="00626223" w:rsidP="00626223">
            <w:pPr>
              <w:spacing w:after="0" w:line="240" w:lineRule="auto"/>
              <w:jc w:val="left"/>
              <w:rPr>
                <w:rFonts w:ascii="Calibri" w:eastAsia="Times New Roman" w:hAnsi="Calibri" w:cs="Calibri"/>
                <w:color w:val="000000"/>
                <w:szCs w:val="20"/>
              </w:rPr>
            </w:pPr>
          </w:p>
        </w:tc>
        <w:tc>
          <w:tcPr>
            <w:tcW w:w="632" w:type="pct"/>
            <w:vMerge/>
            <w:tcBorders>
              <w:top w:val="nil"/>
              <w:left w:val="single" w:sz="4" w:space="0" w:color="auto"/>
              <w:bottom w:val="single" w:sz="4" w:space="0" w:color="auto"/>
              <w:right w:val="single" w:sz="4" w:space="0" w:color="auto"/>
            </w:tcBorders>
            <w:vAlign w:val="center"/>
            <w:hideMark/>
          </w:tcPr>
          <w:p w14:paraId="52E96897" w14:textId="77777777" w:rsidR="00626223" w:rsidRPr="00626223" w:rsidRDefault="00626223" w:rsidP="00626223">
            <w:pPr>
              <w:spacing w:after="0" w:line="240" w:lineRule="auto"/>
              <w:jc w:val="left"/>
              <w:rPr>
                <w:rFonts w:ascii="Calibri" w:eastAsia="Times New Roman" w:hAnsi="Calibri" w:cs="Calibri"/>
                <w:color w:val="000000"/>
                <w:szCs w:val="20"/>
              </w:rPr>
            </w:pPr>
          </w:p>
        </w:tc>
        <w:tc>
          <w:tcPr>
            <w:tcW w:w="325" w:type="pct"/>
            <w:vMerge/>
            <w:tcBorders>
              <w:top w:val="nil"/>
              <w:left w:val="single" w:sz="4" w:space="0" w:color="auto"/>
              <w:bottom w:val="single" w:sz="4" w:space="0" w:color="auto"/>
              <w:right w:val="single" w:sz="4" w:space="0" w:color="auto"/>
            </w:tcBorders>
            <w:vAlign w:val="center"/>
            <w:hideMark/>
          </w:tcPr>
          <w:p w14:paraId="5F5E46E4" w14:textId="77777777" w:rsidR="00626223" w:rsidRPr="00626223" w:rsidRDefault="00626223" w:rsidP="00626223">
            <w:pPr>
              <w:spacing w:after="0" w:line="240" w:lineRule="auto"/>
              <w:jc w:val="left"/>
              <w:rPr>
                <w:rFonts w:ascii="Calibri" w:eastAsia="Times New Roman" w:hAnsi="Calibri" w:cs="Calibri"/>
                <w:color w:val="000000"/>
                <w:szCs w:val="20"/>
              </w:rPr>
            </w:pPr>
          </w:p>
        </w:tc>
        <w:tc>
          <w:tcPr>
            <w:tcW w:w="403" w:type="pct"/>
            <w:vMerge/>
            <w:tcBorders>
              <w:top w:val="nil"/>
              <w:left w:val="single" w:sz="4" w:space="0" w:color="auto"/>
              <w:bottom w:val="single" w:sz="4" w:space="0" w:color="auto"/>
              <w:right w:val="single" w:sz="4" w:space="0" w:color="auto"/>
            </w:tcBorders>
            <w:vAlign w:val="center"/>
            <w:hideMark/>
          </w:tcPr>
          <w:p w14:paraId="3ED27118" w14:textId="77777777" w:rsidR="00626223" w:rsidRPr="00626223" w:rsidRDefault="00626223" w:rsidP="00626223">
            <w:pPr>
              <w:spacing w:after="0" w:line="240" w:lineRule="auto"/>
              <w:jc w:val="left"/>
              <w:rPr>
                <w:rFonts w:ascii="Calibri" w:eastAsia="Times New Roman" w:hAnsi="Calibri" w:cs="Calibri"/>
                <w:color w:val="000000"/>
                <w:szCs w:val="20"/>
              </w:rPr>
            </w:pPr>
          </w:p>
        </w:tc>
        <w:tc>
          <w:tcPr>
            <w:tcW w:w="463" w:type="pct"/>
            <w:vMerge/>
            <w:tcBorders>
              <w:top w:val="nil"/>
              <w:left w:val="single" w:sz="4" w:space="0" w:color="auto"/>
              <w:bottom w:val="single" w:sz="4" w:space="0" w:color="auto"/>
              <w:right w:val="single" w:sz="4" w:space="0" w:color="auto"/>
            </w:tcBorders>
            <w:vAlign w:val="center"/>
            <w:hideMark/>
          </w:tcPr>
          <w:p w14:paraId="2A497E83" w14:textId="77777777" w:rsidR="00626223" w:rsidRPr="00626223" w:rsidRDefault="00626223" w:rsidP="00626223">
            <w:pPr>
              <w:spacing w:after="0" w:line="240" w:lineRule="auto"/>
              <w:jc w:val="left"/>
              <w:rPr>
                <w:rFonts w:ascii="Calibri" w:eastAsia="Times New Roman" w:hAnsi="Calibri" w:cs="Calibri"/>
                <w:color w:val="000000"/>
                <w:szCs w:val="20"/>
              </w:rPr>
            </w:pPr>
          </w:p>
        </w:tc>
        <w:tc>
          <w:tcPr>
            <w:tcW w:w="430" w:type="pct"/>
            <w:vMerge/>
            <w:tcBorders>
              <w:top w:val="nil"/>
              <w:left w:val="single" w:sz="4" w:space="0" w:color="auto"/>
              <w:bottom w:val="single" w:sz="4" w:space="0" w:color="auto"/>
              <w:right w:val="single" w:sz="4" w:space="0" w:color="auto"/>
            </w:tcBorders>
            <w:vAlign w:val="center"/>
            <w:hideMark/>
          </w:tcPr>
          <w:p w14:paraId="6087246E" w14:textId="77777777" w:rsidR="00626223" w:rsidRPr="00626223" w:rsidRDefault="00626223" w:rsidP="00626223">
            <w:pPr>
              <w:spacing w:after="0" w:line="240" w:lineRule="auto"/>
              <w:jc w:val="left"/>
              <w:rPr>
                <w:rFonts w:ascii="Calibri" w:eastAsia="Times New Roman" w:hAnsi="Calibri" w:cs="Calibri"/>
                <w:color w:val="000000"/>
                <w:szCs w:val="20"/>
              </w:rPr>
            </w:pPr>
          </w:p>
        </w:tc>
        <w:tc>
          <w:tcPr>
            <w:tcW w:w="363" w:type="pct"/>
            <w:vMerge/>
            <w:tcBorders>
              <w:top w:val="nil"/>
              <w:left w:val="single" w:sz="4" w:space="0" w:color="auto"/>
              <w:bottom w:val="single" w:sz="4" w:space="0" w:color="auto"/>
              <w:right w:val="single" w:sz="4" w:space="0" w:color="auto"/>
            </w:tcBorders>
            <w:vAlign w:val="center"/>
            <w:hideMark/>
          </w:tcPr>
          <w:p w14:paraId="3B8D7CAF" w14:textId="77777777" w:rsidR="00626223" w:rsidRPr="00626223" w:rsidRDefault="00626223" w:rsidP="00626223">
            <w:pPr>
              <w:spacing w:after="0" w:line="240" w:lineRule="auto"/>
              <w:jc w:val="left"/>
              <w:rPr>
                <w:rFonts w:ascii="Calibri" w:eastAsia="Times New Roman" w:hAnsi="Calibri" w:cs="Calibri"/>
                <w:color w:val="000000"/>
                <w:szCs w:val="20"/>
              </w:rPr>
            </w:pPr>
          </w:p>
        </w:tc>
        <w:tc>
          <w:tcPr>
            <w:tcW w:w="397" w:type="pct"/>
            <w:vMerge/>
            <w:tcBorders>
              <w:top w:val="nil"/>
              <w:left w:val="single" w:sz="4" w:space="0" w:color="auto"/>
              <w:bottom w:val="single" w:sz="4" w:space="0" w:color="auto"/>
              <w:right w:val="single" w:sz="4" w:space="0" w:color="auto"/>
            </w:tcBorders>
            <w:vAlign w:val="center"/>
            <w:hideMark/>
          </w:tcPr>
          <w:p w14:paraId="3DF50E8E" w14:textId="77777777" w:rsidR="00626223" w:rsidRPr="00626223" w:rsidRDefault="00626223" w:rsidP="00626223">
            <w:pPr>
              <w:spacing w:after="0" w:line="240" w:lineRule="auto"/>
              <w:jc w:val="left"/>
              <w:rPr>
                <w:rFonts w:ascii="Calibri" w:eastAsia="Times New Roman" w:hAnsi="Calibri" w:cs="Calibri"/>
                <w:color w:val="000000"/>
                <w:szCs w:val="20"/>
              </w:rPr>
            </w:pPr>
          </w:p>
        </w:tc>
        <w:tc>
          <w:tcPr>
            <w:tcW w:w="430" w:type="pct"/>
            <w:vMerge/>
            <w:tcBorders>
              <w:top w:val="nil"/>
              <w:left w:val="single" w:sz="4" w:space="0" w:color="auto"/>
              <w:bottom w:val="single" w:sz="4" w:space="0" w:color="auto"/>
              <w:right w:val="single" w:sz="4" w:space="0" w:color="auto"/>
            </w:tcBorders>
            <w:vAlign w:val="center"/>
            <w:hideMark/>
          </w:tcPr>
          <w:p w14:paraId="7D3C3446" w14:textId="77777777" w:rsidR="00626223" w:rsidRPr="00626223" w:rsidRDefault="00626223" w:rsidP="00626223">
            <w:pPr>
              <w:spacing w:after="0" w:line="240" w:lineRule="auto"/>
              <w:jc w:val="left"/>
              <w:rPr>
                <w:rFonts w:ascii="Calibri" w:eastAsia="Times New Roman" w:hAnsi="Calibri" w:cs="Calibri"/>
                <w:color w:val="000000"/>
                <w:szCs w:val="20"/>
              </w:rPr>
            </w:pPr>
          </w:p>
        </w:tc>
        <w:tc>
          <w:tcPr>
            <w:tcW w:w="510" w:type="pct"/>
            <w:vMerge/>
            <w:tcBorders>
              <w:top w:val="nil"/>
              <w:left w:val="single" w:sz="4" w:space="0" w:color="auto"/>
              <w:bottom w:val="single" w:sz="4" w:space="0" w:color="auto"/>
              <w:right w:val="single" w:sz="4" w:space="0" w:color="auto"/>
            </w:tcBorders>
            <w:vAlign w:val="center"/>
            <w:hideMark/>
          </w:tcPr>
          <w:p w14:paraId="09AE67B4" w14:textId="77777777" w:rsidR="00626223" w:rsidRPr="00626223" w:rsidRDefault="00626223" w:rsidP="00626223">
            <w:pPr>
              <w:spacing w:after="0" w:line="240" w:lineRule="auto"/>
              <w:jc w:val="left"/>
              <w:rPr>
                <w:rFonts w:ascii="Calibri" w:eastAsia="Times New Roman" w:hAnsi="Calibri" w:cs="Calibri"/>
                <w:color w:val="000000"/>
                <w:szCs w:val="20"/>
              </w:rPr>
            </w:pPr>
          </w:p>
        </w:tc>
        <w:tc>
          <w:tcPr>
            <w:tcW w:w="912" w:type="pct"/>
            <w:vMerge/>
            <w:tcBorders>
              <w:top w:val="nil"/>
              <w:left w:val="single" w:sz="4" w:space="0" w:color="auto"/>
              <w:bottom w:val="single" w:sz="4" w:space="0" w:color="auto"/>
              <w:right w:val="single" w:sz="4" w:space="0" w:color="auto"/>
            </w:tcBorders>
            <w:vAlign w:val="center"/>
            <w:hideMark/>
          </w:tcPr>
          <w:p w14:paraId="02CD2B0D" w14:textId="77777777" w:rsidR="00626223" w:rsidRPr="00626223" w:rsidRDefault="00626223" w:rsidP="00626223">
            <w:pPr>
              <w:spacing w:after="0" w:line="240" w:lineRule="auto"/>
              <w:jc w:val="left"/>
              <w:rPr>
                <w:rFonts w:ascii="Calibri" w:eastAsia="Times New Roman" w:hAnsi="Calibri" w:cs="Calibri"/>
                <w:color w:val="000000"/>
                <w:szCs w:val="20"/>
              </w:rPr>
            </w:pPr>
          </w:p>
        </w:tc>
      </w:tr>
    </w:tbl>
    <w:p w14:paraId="32B367B3" w14:textId="4294D923" w:rsidR="004D2E0B" w:rsidRPr="00CA68DD" w:rsidRDefault="004D2E0B" w:rsidP="002B42E0">
      <w:pPr>
        <w:pStyle w:val="Heading2"/>
        <w:rPr>
          <w:lang w:val="en-GB"/>
        </w:rPr>
      </w:pPr>
      <w:r w:rsidRPr="00CA68DD">
        <w:rPr>
          <w:lang w:val="en-GB"/>
        </w:rPr>
        <w:t>Complexity level of the rated instrument:</w:t>
      </w:r>
    </w:p>
    <w:p w14:paraId="279E1B8A" w14:textId="2D553285" w:rsidR="004D2E0B" w:rsidRDefault="004D2E0B" w:rsidP="004D2E0B">
      <w:pPr>
        <w:rPr>
          <w:rStyle w:val="Hyperlink"/>
          <w:rFonts w:cs="Times New Roman"/>
          <w:bCs/>
          <w:szCs w:val="20"/>
          <w:lang w:val="en-GB"/>
        </w:rPr>
      </w:pPr>
      <w:r w:rsidRPr="00CA68DD">
        <w:rPr>
          <w:lang w:val="en-GB"/>
        </w:rPr>
        <w:t xml:space="preserve">ICRA has classified various instruments based on their complexity as "Simple", "Complex" and "Highly Complex". The classification of instruments according to their complexity levels is available on the website </w:t>
      </w:r>
      <w:hyperlink r:id="rId13" w:history="1">
        <w:r w:rsidRPr="00CA68DD">
          <w:rPr>
            <w:rStyle w:val="Hyperlink"/>
            <w:rFonts w:cs="Times New Roman"/>
            <w:bCs/>
            <w:szCs w:val="20"/>
            <w:lang w:val="en-GB"/>
          </w:rPr>
          <w:t>www.icra.in</w:t>
        </w:r>
      </w:hyperlink>
    </w:p>
    <w:p w14:paraId="25B8C2AF" w14:textId="77777777" w:rsidR="004825FC" w:rsidRDefault="004825FC">
      <w:pPr>
        <w:spacing w:after="0" w:line="240" w:lineRule="auto"/>
        <w:jc w:val="left"/>
        <w:rPr>
          <w:rStyle w:val="Hyperlink"/>
          <w:rFonts w:cs="Times New Roman"/>
          <w:bCs/>
          <w:szCs w:val="20"/>
          <w:lang w:val="en-GB"/>
        </w:rPr>
        <w:sectPr w:rsidR="004825FC" w:rsidSect="004825FC">
          <w:pgSz w:w="16840" w:h="11900" w:orient="landscape" w:code="9"/>
          <w:pgMar w:top="1022" w:right="2318" w:bottom="1022" w:left="1757" w:header="461" w:footer="461" w:gutter="0"/>
          <w:pgNumType w:start="1"/>
          <w:cols w:space="708"/>
          <w:docGrid w:linePitch="360"/>
        </w:sectPr>
      </w:pPr>
    </w:p>
    <w:p w14:paraId="68B074D2" w14:textId="1B3DDEE1" w:rsidR="004D2E0B" w:rsidRPr="008F3545" w:rsidRDefault="004825FC" w:rsidP="003F63D9">
      <w:pPr>
        <w:pStyle w:val="Heading2"/>
        <w:rPr>
          <w:lang w:val="en-GB"/>
        </w:rPr>
      </w:pPr>
      <w:r>
        <w:rPr>
          <w:lang w:val="en-GB"/>
        </w:rPr>
        <w:lastRenderedPageBreak/>
        <w:t>A</w:t>
      </w:r>
      <w:r w:rsidR="00E05464">
        <w:rPr>
          <w:lang w:val="en-GB"/>
        </w:rPr>
        <w:t>nn</w:t>
      </w:r>
      <w:r w:rsidR="004D2E0B" w:rsidRPr="00996CED">
        <w:rPr>
          <w:lang w:val="en-GB"/>
        </w:rPr>
        <w:t>exure-1: Instrument Details</w:t>
      </w:r>
    </w:p>
    <w:tbl>
      <w:tblPr>
        <w:tblStyle w:val="TableGrid"/>
        <w:tblW w:w="1098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2149"/>
        <w:gridCol w:w="1731"/>
        <w:gridCol w:w="1049"/>
        <w:gridCol w:w="998"/>
        <w:gridCol w:w="1509"/>
        <w:gridCol w:w="2644"/>
      </w:tblGrid>
      <w:tr w:rsidR="00FD626E" w:rsidRPr="00C61733" w14:paraId="40CE9AF2" w14:textId="77777777" w:rsidTr="004825FC">
        <w:trPr>
          <w:trHeight w:val="435"/>
        </w:trPr>
        <w:tc>
          <w:tcPr>
            <w:tcW w:w="900" w:type="dxa"/>
            <w:shd w:val="clear" w:color="auto" w:fill="FFCB33"/>
            <w:vAlign w:val="bottom"/>
          </w:tcPr>
          <w:p w14:paraId="2D58D760" w14:textId="77777777" w:rsidR="00FD626E" w:rsidRPr="00C61733" w:rsidRDefault="00FD626E" w:rsidP="004C7A80">
            <w:pPr>
              <w:pStyle w:val="NoSpacing"/>
              <w:ind w:left="-242" w:firstLine="242"/>
              <w:jc w:val="left"/>
              <w:rPr>
                <w:b/>
                <w:lang w:val="en-GB"/>
              </w:rPr>
            </w:pPr>
            <w:r w:rsidRPr="00C61733">
              <w:rPr>
                <w:b/>
                <w:lang w:val="en-GB"/>
              </w:rPr>
              <w:t>ISIN No</w:t>
            </w:r>
          </w:p>
        </w:tc>
        <w:tc>
          <w:tcPr>
            <w:tcW w:w="2149" w:type="dxa"/>
            <w:shd w:val="clear" w:color="auto" w:fill="FFCB33"/>
            <w:vAlign w:val="bottom"/>
          </w:tcPr>
          <w:p w14:paraId="444B41D6" w14:textId="77777777" w:rsidR="00FD626E" w:rsidRPr="00C61733" w:rsidRDefault="00FD626E" w:rsidP="004C7A80">
            <w:pPr>
              <w:pStyle w:val="NoSpacing"/>
              <w:jc w:val="left"/>
              <w:rPr>
                <w:b/>
                <w:lang w:val="en-GB"/>
              </w:rPr>
            </w:pPr>
            <w:r w:rsidRPr="00C61733">
              <w:rPr>
                <w:b/>
                <w:lang w:val="en-GB"/>
              </w:rPr>
              <w:t>Instrument Name</w:t>
            </w:r>
          </w:p>
        </w:tc>
        <w:tc>
          <w:tcPr>
            <w:tcW w:w="1731" w:type="dxa"/>
            <w:shd w:val="clear" w:color="auto" w:fill="FFCB33"/>
            <w:vAlign w:val="bottom"/>
          </w:tcPr>
          <w:p w14:paraId="16297EEB" w14:textId="068EF62D" w:rsidR="00FD626E" w:rsidRPr="00C61733" w:rsidRDefault="00FD626E" w:rsidP="004C7A80">
            <w:pPr>
              <w:pStyle w:val="NoSpacing"/>
              <w:jc w:val="left"/>
              <w:rPr>
                <w:b/>
                <w:lang w:val="en-GB"/>
              </w:rPr>
            </w:pPr>
            <w:r w:rsidRPr="00C61733">
              <w:rPr>
                <w:b/>
                <w:lang w:val="en-GB"/>
              </w:rPr>
              <w:t>Date of Issuance/Sanction</w:t>
            </w:r>
          </w:p>
        </w:tc>
        <w:tc>
          <w:tcPr>
            <w:tcW w:w="1049" w:type="dxa"/>
            <w:shd w:val="clear" w:color="auto" w:fill="FFCB33"/>
            <w:vAlign w:val="bottom"/>
          </w:tcPr>
          <w:p w14:paraId="50F6BE7C" w14:textId="77777777" w:rsidR="00FD626E" w:rsidRPr="00C61733" w:rsidRDefault="00FD626E" w:rsidP="004C7A80">
            <w:pPr>
              <w:pStyle w:val="NoSpacing"/>
              <w:jc w:val="left"/>
              <w:rPr>
                <w:b/>
                <w:lang w:val="en-GB"/>
              </w:rPr>
            </w:pPr>
            <w:r w:rsidRPr="00C61733">
              <w:rPr>
                <w:b/>
                <w:lang w:val="en-GB"/>
              </w:rPr>
              <w:t>Coupon Rate</w:t>
            </w:r>
          </w:p>
        </w:tc>
        <w:tc>
          <w:tcPr>
            <w:tcW w:w="998" w:type="dxa"/>
            <w:shd w:val="clear" w:color="auto" w:fill="FFCB33"/>
            <w:vAlign w:val="bottom"/>
          </w:tcPr>
          <w:p w14:paraId="24F66EF8" w14:textId="77777777" w:rsidR="00FD626E" w:rsidRPr="00C61733" w:rsidRDefault="00FD626E" w:rsidP="004C7A80">
            <w:pPr>
              <w:pStyle w:val="NoSpacing"/>
              <w:jc w:val="center"/>
              <w:rPr>
                <w:b/>
                <w:lang w:val="en-GB"/>
              </w:rPr>
            </w:pPr>
            <w:r w:rsidRPr="00C61733">
              <w:rPr>
                <w:b/>
                <w:lang w:val="en-GB"/>
              </w:rPr>
              <w:t>Maturity Date</w:t>
            </w:r>
          </w:p>
        </w:tc>
        <w:tc>
          <w:tcPr>
            <w:tcW w:w="1509" w:type="dxa"/>
            <w:shd w:val="clear" w:color="auto" w:fill="FFCB33"/>
            <w:vAlign w:val="bottom"/>
          </w:tcPr>
          <w:p w14:paraId="1D0BE45B" w14:textId="77777777" w:rsidR="00FD626E" w:rsidRPr="00C61733" w:rsidRDefault="00FD626E" w:rsidP="004C7A80">
            <w:pPr>
              <w:pStyle w:val="NoSpacing"/>
              <w:jc w:val="center"/>
              <w:rPr>
                <w:b/>
                <w:lang w:val="en-GB"/>
              </w:rPr>
            </w:pPr>
            <w:r w:rsidRPr="00C61733">
              <w:rPr>
                <w:b/>
                <w:lang w:val="en-GB"/>
              </w:rPr>
              <w:t>Amount Rated</w:t>
            </w:r>
          </w:p>
          <w:p w14:paraId="6C443CBD" w14:textId="59818C01" w:rsidR="00FD626E" w:rsidRPr="00C61733" w:rsidRDefault="00FD626E" w:rsidP="004C7A80">
            <w:pPr>
              <w:pStyle w:val="NoSpacing"/>
              <w:jc w:val="center"/>
              <w:rPr>
                <w:b/>
                <w:lang w:val="en-GB"/>
              </w:rPr>
            </w:pPr>
            <w:r w:rsidRPr="00C61733">
              <w:rPr>
                <w:b/>
                <w:lang w:val="en-GB"/>
              </w:rPr>
              <w:t>(</w:t>
            </w:r>
            <w:proofErr w:type="spellStart"/>
            <w:r w:rsidR="007C3CB0">
              <w:rPr>
                <w:b/>
                <w:lang w:val="en-GB"/>
              </w:rPr>
              <w:t>Rs</w:t>
            </w:r>
            <w:proofErr w:type="spellEnd"/>
            <w:r w:rsidR="007C3CB0">
              <w:rPr>
                <w:b/>
                <w:lang w:val="en-GB"/>
              </w:rPr>
              <w:t>.</w:t>
            </w:r>
            <w:r w:rsidRPr="00C61733">
              <w:rPr>
                <w:b/>
                <w:lang w:val="en-GB"/>
              </w:rPr>
              <w:t xml:space="preserve"> crore)</w:t>
            </w:r>
          </w:p>
        </w:tc>
        <w:tc>
          <w:tcPr>
            <w:tcW w:w="2644" w:type="dxa"/>
            <w:shd w:val="clear" w:color="auto" w:fill="FFCB33"/>
            <w:vAlign w:val="bottom"/>
          </w:tcPr>
          <w:p w14:paraId="10DB1C05" w14:textId="77777777" w:rsidR="00FD626E" w:rsidRPr="00C61733" w:rsidRDefault="00FD626E" w:rsidP="004C7A80">
            <w:pPr>
              <w:pStyle w:val="NoSpacing"/>
              <w:jc w:val="center"/>
              <w:rPr>
                <w:b/>
                <w:lang w:val="en-GB"/>
              </w:rPr>
            </w:pPr>
            <w:r w:rsidRPr="00C61733">
              <w:rPr>
                <w:b/>
                <w:lang w:val="en-GB"/>
              </w:rPr>
              <w:t>Current Rating and Outlook</w:t>
            </w:r>
          </w:p>
        </w:tc>
      </w:tr>
      <w:tr w:rsidR="004825FC" w:rsidRPr="00C61733" w14:paraId="68B56D0B" w14:textId="77777777" w:rsidTr="004825FC">
        <w:trPr>
          <w:trHeight w:hRule="exact" w:val="445"/>
        </w:trPr>
        <w:tc>
          <w:tcPr>
            <w:tcW w:w="900" w:type="dxa"/>
            <w:vAlign w:val="center"/>
          </w:tcPr>
          <w:p w14:paraId="511B196B" w14:textId="77777777" w:rsidR="004825FC" w:rsidRPr="00C61733" w:rsidRDefault="004825FC" w:rsidP="004825FC">
            <w:pPr>
              <w:pStyle w:val="NoSpacing"/>
            </w:pPr>
            <w:r w:rsidRPr="00C61733">
              <w:t>NA</w:t>
            </w:r>
          </w:p>
        </w:tc>
        <w:tc>
          <w:tcPr>
            <w:tcW w:w="2149" w:type="dxa"/>
            <w:vAlign w:val="center"/>
          </w:tcPr>
          <w:p w14:paraId="17AB001B" w14:textId="5353D535" w:rsidR="004825FC" w:rsidRPr="00C61733" w:rsidRDefault="004825FC" w:rsidP="004825FC">
            <w:pPr>
              <w:pStyle w:val="TableText"/>
              <w:rPr>
                <w:rFonts w:cstheme="minorBidi"/>
                <w:lang w:val="en-US"/>
              </w:rPr>
            </w:pPr>
            <w:r w:rsidRPr="00626223">
              <w:rPr>
                <w:rFonts w:ascii="Calibri" w:eastAsia="Times New Roman" w:hAnsi="Calibri" w:cs="Calibri"/>
                <w:color w:val="000000"/>
                <w:szCs w:val="20"/>
              </w:rPr>
              <w:t>Term Loan</w:t>
            </w:r>
          </w:p>
        </w:tc>
        <w:tc>
          <w:tcPr>
            <w:tcW w:w="1731" w:type="dxa"/>
            <w:vAlign w:val="center"/>
          </w:tcPr>
          <w:p w14:paraId="162FC44F" w14:textId="77777777" w:rsidR="004825FC" w:rsidRPr="00C61733" w:rsidRDefault="004825FC" w:rsidP="004825FC">
            <w:pPr>
              <w:pStyle w:val="NoSpacing"/>
              <w:jc w:val="center"/>
            </w:pPr>
            <w:r w:rsidRPr="00C61733">
              <w:t>-</w:t>
            </w:r>
          </w:p>
        </w:tc>
        <w:tc>
          <w:tcPr>
            <w:tcW w:w="1049" w:type="dxa"/>
            <w:vAlign w:val="center"/>
          </w:tcPr>
          <w:p w14:paraId="418ABC87" w14:textId="77777777" w:rsidR="004825FC" w:rsidRPr="00C61733" w:rsidRDefault="004825FC" w:rsidP="004825FC">
            <w:pPr>
              <w:pStyle w:val="NoSpacing"/>
              <w:jc w:val="center"/>
            </w:pPr>
            <w:r w:rsidRPr="00C61733">
              <w:t>-</w:t>
            </w:r>
          </w:p>
        </w:tc>
        <w:tc>
          <w:tcPr>
            <w:tcW w:w="998" w:type="dxa"/>
            <w:vAlign w:val="center"/>
          </w:tcPr>
          <w:p w14:paraId="026F58DE" w14:textId="77777777" w:rsidR="004825FC" w:rsidRPr="00C61733" w:rsidRDefault="004825FC" w:rsidP="004825FC">
            <w:pPr>
              <w:pStyle w:val="NoSpacing"/>
              <w:jc w:val="center"/>
            </w:pPr>
            <w:r w:rsidRPr="00C61733">
              <w:t>-</w:t>
            </w:r>
          </w:p>
        </w:tc>
        <w:tc>
          <w:tcPr>
            <w:tcW w:w="1509" w:type="dxa"/>
            <w:vAlign w:val="center"/>
          </w:tcPr>
          <w:p w14:paraId="14FE3606" w14:textId="49AF69B0" w:rsidR="004825FC" w:rsidRPr="00C61733" w:rsidRDefault="004825FC" w:rsidP="004825FC">
            <w:pPr>
              <w:pStyle w:val="NoSpacing"/>
              <w:jc w:val="center"/>
            </w:pPr>
            <w:r w:rsidRPr="00626223">
              <w:rPr>
                <w:rFonts w:ascii="Calibri" w:eastAsia="Times New Roman" w:hAnsi="Calibri" w:cs="Calibri"/>
                <w:color w:val="000000"/>
                <w:szCs w:val="20"/>
                <w:lang w:val="en-GB"/>
              </w:rPr>
              <w:t>1.88</w:t>
            </w:r>
          </w:p>
        </w:tc>
        <w:tc>
          <w:tcPr>
            <w:tcW w:w="2644" w:type="dxa"/>
            <w:vAlign w:val="center"/>
          </w:tcPr>
          <w:p w14:paraId="776B414F" w14:textId="1E0148F0" w:rsidR="004825FC" w:rsidRPr="00C61733" w:rsidRDefault="004825FC" w:rsidP="004825FC">
            <w:pPr>
              <w:pStyle w:val="TableText"/>
              <w:jc w:val="center"/>
              <w:rPr>
                <w:bCs/>
              </w:rPr>
            </w:pPr>
            <w:r w:rsidRPr="00626223">
              <w:rPr>
                <w:rFonts w:ascii="Calibri" w:eastAsia="Times New Roman" w:hAnsi="Calibri" w:cs="Calibri"/>
                <w:color w:val="000000"/>
                <w:szCs w:val="20"/>
              </w:rPr>
              <w:t>[ICRA]D</w:t>
            </w:r>
            <w:r w:rsidRPr="00626223">
              <w:rPr>
                <w:rFonts w:ascii="Calibri" w:eastAsia="Times New Roman" w:hAnsi="Calibri" w:cs="Calibri"/>
                <w:color w:val="000000"/>
                <w:szCs w:val="20"/>
              </w:rPr>
              <w:br/>
              <w:t>Withdrawn</w:t>
            </w:r>
          </w:p>
        </w:tc>
      </w:tr>
      <w:tr w:rsidR="004825FC" w:rsidRPr="00C61733" w14:paraId="569644A9" w14:textId="77777777" w:rsidTr="004825FC">
        <w:trPr>
          <w:trHeight w:val="544"/>
        </w:trPr>
        <w:tc>
          <w:tcPr>
            <w:tcW w:w="900" w:type="dxa"/>
            <w:shd w:val="clear" w:color="auto" w:fill="D0CECE" w:themeFill="background2" w:themeFillShade="E6"/>
            <w:vAlign w:val="center"/>
          </w:tcPr>
          <w:p w14:paraId="13253277" w14:textId="77777777" w:rsidR="004825FC" w:rsidRPr="00C61733" w:rsidRDefault="004825FC" w:rsidP="004825FC">
            <w:pPr>
              <w:pStyle w:val="NoSpacing"/>
            </w:pPr>
            <w:r w:rsidRPr="00C61733">
              <w:t>NA</w:t>
            </w:r>
          </w:p>
        </w:tc>
        <w:tc>
          <w:tcPr>
            <w:tcW w:w="2149" w:type="dxa"/>
            <w:shd w:val="clear" w:color="auto" w:fill="D0CECE" w:themeFill="background2" w:themeFillShade="E6"/>
            <w:vAlign w:val="center"/>
          </w:tcPr>
          <w:p w14:paraId="150DAF30" w14:textId="45D8CF1D" w:rsidR="004825FC" w:rsidRPr="00C61733" w:rsidRDefault="004825FC" w:rsidP="004825FC">
            <w:pPr>
              <w:pStyle w:val="TableText"/>
              <w:rPr>
                <w:rFonts w:cstheme="minorBidi"/>
                <w:lang w:val="en-US"/>
              </w:rPr>
            </w:pPr>
            <w:r w:rsidRPr="00626223">
              <w:rPr>
                <w:rFonts w:ascii="Calibri" w:eastAsia="Times New Roman" w:hAnsi="Calibri" w:cs="Calibri"/>
                <w:color w:val="000000"/>
                <w:szCs w:val="20"/>
              </w:rPr>
              <w:t>Cash Credit / Export packing Credit (EPC)</w:t>
            </w:r>
          </w:p>
        </w:tc>
        <w:tc>
          <w:tcPr>
            <w:tcW w:w="1731" w:type="dxa"/>
            <w:shd w:val="clear" w:color="auto" w:fill="D0CECE" w:themeFill="background2" w:themeFillShade="E6"/>
            <w:vAlign w:val="center"/>
          </w:tcPr>
          <w:p w14:paraId="49068181" w14:textId="77777777" w:rsidR="004825FC" w:rsidRPr="00C61733" w:rsidRDefault="004825FC" w:rsidP="004825FC">
            <w:pPr>
              <w:pStyle w:val="NoSpacing"/>
              <w:jc w:val="center"/>
            </w:pPr>
            <w:r w:rsidRPr="00C61733">
              <w:t>-</w:t>
            </w:r>
          </w:p>
        </w:tc>
        <w:tc>
          <w:tcPr>
            <w:tcW w:w="1049" w:type="dxa"/>
            <w:shd w:val="clear" w:color="auto" w:fill="D0CECE" w:themeFill="background2" w:themeFillShade="E6"/>
            <w:vAlign w:val="center"/>
          </w:tcPr>
          <w:p w14:paraId="19A30D21" w14:textId="77777777" w:rsidR="004825FC" w:rsidRPr="00C61733" w:rsidRDefault="004825FC" w:rsidP="004825FC">
            <w:pPr>
              <w:pStyle w:val="NoSpacing"/>
              <w:jc w:val="center"/>
            </w:pPr>
            <w:r w:rsidRPr="00C61733">
              <w:t>-</w:t>
            </w:r>
          </w:p>
        </w:tc>
        <w:tc>
          <w:tcPr>
            <w:tcW w:w="998" w:type="dxa"/>
            <w:shd w:val="clear" w:color="auto" w:fill="D0CECE" w:themeFill="background2" w:themeFillShade="E6"/>
            <w:vAlign w:val="center"/>
          </w:tcPr>
          <w:p w14:paraId="1F3B679C" w14:textId="77777777" w:rsidR="004825FC" w:rsidRPr="00C61733" w:rsidRDefault="004825FC" w:rsidP="004825FC">
            <w:pPr>
              <w:pStyle w:val="NoSpacing"/>
              <w:jc w:val="center"/>
            </w:pPr>
            <w:r w:rsidRPr="00C61733">
              <w:t>-</w:t>
            </w:r>
          </w:p>
        </w:tc>
        <w:tc>
          <w:tcPr>
            <w:tcW w:w="1509" w:type="dxa"/>
            <w:shd w:val="clear" w:color="auto" w:fill="D0CECE" w:themeFill="background2" w:themeFillShade="E6"/>
            <w:vAlign w:val="center"/>
          </w:tcPr>
          <w:p w14:paraId="45027D20" w14:textId="7AF1230D" w:rsidR="004825FC" w:rsidRPr="00C61733" w:rsidRDefault="004825FC" w:rsidP="004825FC">
            <w:pPr>
              <w:pStyle w:val="NoSpacing"/>
              <w:jc w:val="center"/>
            </w:pPr>
            <w:r w:rsidRPr="00626223">
              <w:rPr>
                <w:rFonts w:ascii="Calibri" w:eastAsia="Times New Roman" w:hAnsi="Calibri" w:cs="Calibri"/>
                <w:color w:val="000000"/>
                <w:szCs w:val="20"/>
                <w:lang w:val="en-GB"/>
              </w:rPr>
              <w:t>49.50</w:t>
            </w:r>
          </w:p>
        </w:tc>
        <w:tc>
          <w:tcPr>
            <w:tcW w:w="2644" w:type="dxa"/>
            <w:shd w:val="clear" w:color="auto" w:fill="D0CECE" w:themeFill="background2" w:themeFillShade="E6"/>
            <w:vAlign w:val="center"/>
          </w:tcPr>
          <w:p w14:paraId="0B8709F9" w14:textId="7041DE05" w:rsidR="004825FC" w:rsidRPr="00C61733" w:rsidRDefault="004825FC" w:rsidP="004825FC">
            <w:pPr>
              <w:pStyle w:val="TableText"/>
              <w:jc w:val="center"/>
              <w:rPr>
                <w:bCs/>
              </w:rPr>
            </w:pPr>
            <w:r w:rsidRPr="00626223">
              <w:rPr>
                <w:rFonts w:ascii="Calibri" w:eastAsia="Times New Roman" w:hAnsi="Calibri" w:cs="Calibri"/>
                <w:color w:val="000000"/>
                <w:szCs w:val="20"/>
              </w:rPr>
              <w:t>[ICRA]D</w:t>
            </w:r>
            <w:r w:rsidRPr="00626223">
              <w:rPr>
                <w:rFonts w:ascii="Calibri" w:eastAsia="Times New Roman" w:hAnsi="Calibri" w:cs="Calibri"/>
                <w:color w:val="000000"/>
                <w:szCs w:val="20"/>
              </w:rPr>
              <w:br/>
              <w:t>Withdrawn</w:t>
            </w:r>
          </w:p>
        </w:tc>
      </w:tr>
      <w:tr w:rsidR="004825FC" w:rsidRPr="00C61733" w14:paraId="75F1DC53" w14:textId="77777777" w:rsidTr="004825FC">
        <w:trPr>
          <w:trHeight w:hRule="exact" w:val="904"/>
        </w:trPr>
        <w:tc>
          <w:tcPr>
            <w:tcW w:w="900" w:type="dxa"/>
            <w:shd w:val="clear" w:color="auto" w:fill="auto"/>
            <w:vAlign w:val="center"/>
          </w:tcPr>
          <w:p w14:paraId="0DF6EE0D" w14:textId="77777777" w:rsidR="004825FC" w:rsidRPr="00D945B6" w:rsidRDefault="004825FC" w:rsidP="004825FC">
            <w:pPr>
              <w:spacing w:after="0"/>
              <w:rPr>
                <w:rFonts w:ascii="Calibri" w:hAnsi="Calibri"/>
                <w:sz w:val="18"/>
              </w:rPr>
            </w:pPr>
            <w:r w:rsidRPr="00D945B6">
              <w:rPr>
                <w:rFonts w:ascii="Calibri" w:hAnsi="Calibri"/>
                <w:sz w:val="18"/>
              </w:rPr>
              <w:t>NA</w:t>
            </w:r>
          </w:p>
          <w:p w14:paraId="55BECD5D" w14:textId="77777777" w:rsidR="004825FC" w:rsidRPr="00C61733" w:rsidRDefault="004825FC" w:rsidP="004825FC">
            <w:pPr>
              <w:pStyle w:val="NoSpacing"/>
              <w:jc w:val="center"/>
            </w:pPr>
          </w:p>
        </w:tc>
        <w:tc>
          <w:tcPr>
            <w:tcW w:w="2149" w:type="dxa"/>
            <w:shd w:val="clear" w:color="auto" w:fill="auto"/>
            <w:vAlign w:val="center"/>
          </w:tcPr>
          <w:p w14:paraId="13D94B8B" w14:textId="54D43C91" w:rsidR="004825FC" w:rsidRDefault="004825FC" w:rsidP="004825FC">
            <w:pPr>
              <w:pStyle w:val="TableText"/>
            </w:pPr>
            <w:r w:rsidRPr="00626223">
              <w:rPr>
                <w:rFonts w:ascii="Calibri" w:eastAsia="Times New Roman" w:hAnsi="Calibri" w:cs="Calibri"/>
                <w:color w:val="000000"/>
                <w:szCs w:val="20"/>
              </w:rPr>
              <w:t>Letter of Credit/ Bank Guarantee/ Credit Exposure Limit/ Forex Treasury Limit</w:t>
            </w:r>
          </w:p>
        </w:tc>
        <w:tc>
          <w:tcPr>
            <w:tcW w:w="1731" w:type="dxa"/>
            <w:shd w:val="clear" w:color="auto" w:fill="auto"/>
            <w:vAlign w:val="center"/>
          </w:tcPr>
          <w:p w14:paraId="1233D669" w14:textId="78591AF5" w:rsidR="004825FC" w:rsidRPr="00C61733" w:rsidRDefault="004825FC" w:rsidP="004825FC">
            <w:pPr>
              <w:pStyle w:val="NoSpacing"/>
              <w:jc w:val="center"/>
            </w:pPr>
            <w:r>
              <w:t>-</w:t>
            </w:r>
          </w:p>
        </w:tc>
        <w:tc>
          <w:tcPr>
            <w:tcW w:w="1049" w:type="dxa"/>
            <w:shd w:val="clear" w:color="auto" w:fill="auto"/>
            <w:vAlign w:val="center"/>
          </w:tcPr>
          <w:p w14:paraId="69B5357C" w14:textId="52C29BFD" w:rsidR="004825FC" w:rsidRPr="00C61733" w:rsidRDefault="004825FC" w:rsidP="004825FC">
            <w:pPr>
              <w:pStyle w:val="NoSpacing"/>
              <w:jc w:val="center"/>
            </w:pPr>
            <w:r>
              <w:t>-</w:t>
            </w:r>
          </w:p>
        </w:tc>
        <w:tc>
          <w:tcPr>
            <w:tcW w:w="998" w:type="dxa"/>
            <w:shd w:val="clear" w:color="auto" w:fill="auto"/>
            <w:vAlign w:val="center"/>
          </w:tcPr>
          <w:p w14:paraId="67D1D0DA" w14:textId="67BC84C8" w:rsidR="004825FC" w:rsidRPr="00C61733" w:rsidRDefault="004825FC" w:rsidP="004825FC">
            <w:pPr>
              <w:pStyle w:val="NoSpacing"/>
              <w:jc w:val="center"/>
            </w:pPr>
            <w:r>
              <w:t>-</w:t>
            </w:r>
          </w:p>
        </w:tc>
        <w:tc>
          <w:tcPr>
            <w:tcW w:w="1509" w:type="dxa"/>
            <w:shd w:val="clear" w:color="auto" w:fill="auto"/>
            <w:vAlign w:val="center"/>
          </w:tcPr>
          <w:p w14:paraId="7746303B" w14:textId="51B8C639" w:rsidR="004825FC" w:rsidRDefault="004825FC" w:rsidP="004825FC">
            <w:pPr>
              <w:pStyle w:val="NoSpacing"/>
              <w:jc w:val="center"/>
              <w:rPr>
                <w:bCs/>
              </w:rPr>
            </w:pPr>
            <w:r w:rsidRPr="00626223">
              <w:rPr>
                <w:rFonts w:ascii="Calibri" w:eastAsia="Times New Roman" w:hAnsi="Calibri" w:cs="Calibri"/>
                <w:color w:val="000000"/>
                <w:szCs w:val="20"/>
                <w:lang w:val="en-GB"/>
              </w:rPr>
              <w:t>11.00</w:t>
            </w:r>
          </w:p>
        </w:tc>
        <w:tc>
          <w:tcPr>
            <w:tcW w:w="2644" w:type="dxa"/>
            <w:shd w:val="clear" w:color="auto" w:fill="auto"/>
            <w:vAlign w:val="center"/>
          </w:tcPr>
          <w:p w14:paraId="5AB53CFF" w14:textId="5D8BDDC5" w:rsidR="004825FC" w:rsidRPr="00C61733" w:rsidRDefault="004825FC" w:rsidP="004825FC">
            <w:pPr>
              <w:pStyle w:val="TableText"/>
              <w:jc w:val="center"/>
              <w:rPr>
                <w:bCs/>
              </w:rPr>
            </w:pPr>
            <w:r w:rsidRPr="00626223">
              <w:rPr>
                <w:rFonts w:ascii="Calibri" w:eastAsia="Times New Roman" w:hAnsi="Calibri" w:cs="Calibri"/>
                <w:color w:val="000000"/>
                <w:szCs w:val="20"/>
              </w:rPr>
              <w:t>[ICRA]D</w:t>
            </w:r>
            <w:r w:rsidRPr="00626223">
              <w:rPr>
                <w:rFonts w:ascii="Calibri" w:eastAsia="Times New Roman" w:hAnsi="Calibri" w:cs="Calibri"/>
                <w:color w:val="000000"/>
                <w:szCs w:val="20"/>
              </w:rPr>
              <w:br/>
              <w:t>Withdrawn</w:t>
            </w:r>
          </w:p>
        </w:tc>
      </w:tr>
      <w:tr w:rsidR="004825FC" w:rsidRPr="00C61733" w14:paraId="4316ED68" w14:textId="77777777" w:rsidTr="004825FC">
        <w:trPr>
          <w:trHeight w:hRule="exact" w:val="445"/>
        </w:trPr>
        <w:tc>
          <w:tcPr>
            <w:tcW w:w="900" w:type="dxa"/>
            <w:shd w:val="clear" w:color="auto" w:fill="D0CECE" w:themeFill="background2" w:themeFillShade="E6"/>
            <w:vAlign w:val="center"/>
          </w:tcPr>
          <w:p w14:paraId="553BFE97" w14:textId="20940280" w:rsidR="004825FC" w:rsidRPr="00D945B6" w:rsidRDefault="004825FC" w:rsidP="004825FC">
            <w:pPr>
              <w:spacing w:after="0"/>
              <w:rPr>
                <w:rFonts w:ascii="Calibri" w:hAnsi="Calibri"/>
                <w:sz w:val="18"/>
              </w:rPr>
            </w:pPr>
            <w:r w:rsidRPr="00C61733">
              <w:t>NA</w:t>
            </w:r>
          </w:p>
        </w:tc>
        <w:tc>
          <w:tcPr>
            <w:tcW w:w="2149" w:type="dxa"/>
            <w:shd w:val="clear" w:color="auto" w:fill="D0CECE" w:themeFill="background2" w:themeFillShade="E6"/>
            <w:vAlign w:val="center"/>
          </w:tcPr>
          <w:p w14:paraId="79A2C69C" w14:textId="28387262" w:rsidR="004825FC" w:rsidRDefault="004825FC" w:rsidP="004825FC">
            <w:pPr>
              <w:pStyle w:val="TableText"/>
              <w:rPr>
                <w:rFonts w:ascii="Calibri" w:eastAsia="Times New Roman" w:hAnsi="Calibri" w:cs="Calibri"/>
                <w:color w:val="000000"/>
                <w:szCs w:val="20"/>
              </w:rPr>
            </w:pPr>
            <w:r w:rsidRPr="00626223">
              <w:rPr>
                <w:rFonts w:ascii="Calibri" w:eastAsia="Times New Roman" w:hAnsi="Calibri" w:cs="Calibri"/>
                <w:color w:val="000000"/>
                <w:szCs w:val="20"/>
              </w:rPr>
              <w:t>Unallocated Limits</w:t>
            </w:r>
          </w:p>
        </w:tc>
        <w:tc>
          <w:tcPr>
            <w:tcW w:w="1731" w:type="dxa"/>
            <w:shd w:val="clear" w:color="auto" w:fill="D0CECE" w:themeFill="background2" w:themeFillShade="E6"/>
            <w:vAlign w:val="center"/>
          </w:tcPr>
          <w:p w14:paraId="74AA541E" w14:textId="3A2BABAD" w:rsidR="004825FC" w:rsidRDefault="004825FC" w:rsidP="004825FC">
            <w:pPr>
              <w:pStyle w:val="NoSpacing"/>
              <w:jc w:val="center"/>
            </w:pPr>
            <w:r>
              <w:t>-</w:t>
            </w:r>
          </w:p>
        </w:tc>
        <w:tc>
          <w:tcPr>
            <w:tcW w:w="1049" w:type="dxa"/>
            <w:shd w:val="clear" w:color="auto" w:fill="D0CECE" w:themeFill="background2" w:themeFillShade="E6"/>
            <w:vAlign w:val="center"/>
          </w:tcPr>
          <w:p w14:paraId="4569F012" w14:textId="249A05F4" w:rsidR="004825FC" w:rsidRDefault="004825FC" w:rsidP="004825FC">
            <w:pPr>
              <w:pStyle w:val="NoSpacing"/>
              <w:jc w:val="center"/>
            </w:pPr>
            <w:r>
              <w:t>-</w:t>
            </w:r>
          </w:p>
        </w:tc>
        <w:tc>
          <w:tcPr>
            <w:tcW w:w="998" w:type="dxa"/>
            <w:shd w:val="clear" w:color="auto" w:fill="D0CECE" w:themeFill="background2" w:themeFillShade="E6"/>
            <w:vAlign w:val="center"/>
          </w:tcPr>
          <w:p w14:paraId="0C2BAF0B" w14:textId="5409B303" w:rsidR="004825FC" w:rsidRDefault="004825FC" w:rsidP="004825FC">
            <w:pPr>
              <w:pStyle w:val="NoSpacing"/>
              <w:jc w:val="center"/>
            </w:pPr>
            <w:r>
              <w:t>-</w:t>
            </w:r>
          </w:p>
        </w:tc>
        <w:tc>
          <w:tcPr>
            <w:tcW w:w="1509" w:type="dxa"/>
            <w:shd w:val="clear" w:color="auto" w:fill="D0CECE" w:themeFill="background2" w:themeFillShade="E6"/>
            <w:vAlign w:val="center"/>
          </w:tcPr>
          <w:p w14:paraId="02E6FDEF" w14:textId="70958D46" w:rsidR="004825FC" w:rsidRDefault="004825FC" w:rsidP="004825FC">
            <w:pPr>
              <w:pStyle w:val="NoSpacing"/>
              <w:jc w:val="center"/>
              <w:rPr>
                <w:rFonts w:ascii="Calibri" w:eastAsia="Times New Roman" w:hAnsi="Calibri" w:cs="Calibri"/>
                <w:szCs w:val="20"/>
                <w:lang w:val="en-GB"/>
              </w:rPr>
            </w:pPr>
            <w:r w:rsidRPr="00626223">
              <w:rPr>
                <w:rFonts w:ascii="Calibri" w:eastAsia="Times New Roman" w:hAnsi="Calibri" w:cs="Calibri"/>
                <w:color w:val="000000"/>
                <w:szCs w:val="20"/>
                <w:lang w:val="en-GB"/>
              </w:rPr>
              <w:t>21.62</w:t>
            </w:r>
          </w:p>
        </w:tc>
        <w:tc>
          <w:tcPr>
            <w:tcW w:w="2644" w:type="dxa"/>
            <w:shd w:val="clear" w:color="auto" w:fill="D0CECE" w:themeFill="background2" w:themeFillShade="E6"/>
            <w:vAlign w:val="center"/>
          </w:tcPr>
          <w:p w14:paraId="72A8717E" w14:textId="193C24CB" w:rsidR="004825FC" w:rsidRPr="00726EEF" w:rsidRDefault="004825FC" w:rsidP="004825FC">
            <w:pPr>
              <w:pStyle w:val="TableText"/>
              <w:jc w:val="center"/>
              <w:rPr>
                <w:rFonts w:ascii="Calibri" w:eastAsia="Times New Roman" w:hAnsi="Calibri" w:cs="Calibri"/>
                <w:szCs w:val="20"/>
              </w:rPr>
            </w:pPr>
            <w:r w:rsidRPr="00626223">
              <w:rPr>
                <w:rFonts w:ascii="Calibri" w:eastAsia="Times New Roman" w:hAnsi="Calibri" w:cs="Calibri"/>
                <w:color w:val="000000"/>
                <w:szCs w:val="20"/>
              </w:rPr>
              <w:t>[ICRA]D</w:t>
            </w:r>
            <w:r>
              <w:rPr>
                <w:rFonts w:ascii="Calibri" w:eastAsia="Times New Roman" w:hAnsi="Calibri" w:cs="Calibri"/>
                <w:color w:val="000000"/>
                <w:szCs w:val="20"/>
              </w:rPr>
              <w:t>/</w:t>
            </w:r>
            <w:r w:rsidRPr="00626223">
              <w:rPr>
                <w:rFonts w:ascii="Calibri" w:eastAsia="Times New Roman" w:hAnsi="Calibri" w:cs="Calibri"/>
                <w:color w:val="000000"/>
                <w:szCs w:val="20"/>
              </w:rPr>
              <w:t>[ICRA]D</w:t>
            </w:r>
            <w:r w:rsidRPr="00626223">
              <w:rPr>
                <w:rFonts w:ascii="Calibri" w:eastAsia="Times New Roman" w:hAnsi="Calibri" w:cs="Calibri"/>
                <w:color w:val="000000"/>
                <w:szCs w:val="20"/>
              </w:rPr>
              <w:br/>
              <w:t>Withdrawn</w:t>
            </w:r>
          </w:p>
        </w:tc>
      </w:tr>
    </w:tbl>
    <w:p w14:paraId="047BACCE" w14:textId="6FAF228D" w:rsidR="00DF0E11" w:rsidRPr="00D945B6" w:rsidRDefault="002A7C98" w:rsidP="00526792">
      <w:pPr>
        <w:pStyle w:val="Heading2"/>
        <w:jc w:val="right"/>
        <w:rPr>
          <w:color w:val="000000" w:themeColor="text1"/>
          <w:sz w:val="18"/>
          <w:lang w:val="en-GB"/>
        </w:rPr>
      </w:pPr>
      <w:r>
        <w:rPr>
          <w:b w:val="0"/>
          <w:i/>
          <w:color w:val="000000" w:themeColor="text1"/>
          <w:sz w:val="18"/>
          <w:lang w:val="en-GB"/>
        </w:rPr>
        <w:t xml:space="preserve">                                                                                                                                                          </w:t>
      </w:r>
      <w:r w:rsidR="00F33D03" w:rsidRPr="00D945B6">
        <w:rPr>
          <w:b w:val="0"/>
          <w:i/>
          <w:color w:val="000000" w:themeColor="text1"/>
          <w:sz w:val="18"/>
          <w:lang w:val="en-GB"/>
        </w:rPr>
        <w:t xml:space="preserve">Source: </w:t>
      </w:r>
      <w:proofErr w:type="spellStart"/>
      <w:r w:rsidR="002E1E64">
        <w:rPr>
          <w:b w:val="0"/>
          <w:i/>
          <w:color w:val="000000" w:themeColor="text1"/>
          <w:sz w:val="18"/>
          <w:lang w:val="en-GB"/>
        </w:rPr>
        <w:t>Eurotex</w:t>
      </w:r>
      <w:proofErr w:type="spellEnd"/>
      <w:r w:rsidR="002E1E64">
        <w:rPr>
          <w:b w:val="0"/>
          <w:i/>
          <w:color w:val="000000" w:themeColor="text1"/>
          <w:sz w:val="18"/>
          <w:lang w:val="en-GB"/>
        </w:rPr>
        <w:t xml:space="preserve"> Industries and Exports Limited</w:t>
      </w:r>
    </w:p>
    <w:p w14:paraId="17A11163" w14:textId="77777777" w:rsidR="004D2E0B" w:rsidRPr="002137E6" w:rsidRDefault="00B62190" w:rsidP="004D2E0B">
      <w:pPr>
        <w:pStyle w:val="Heading2"/>
      </w:pPr>
      <w:r>
        <w:rPr>
          <w:rFonts w:cs="Times New Roman"/>
          <w:bCs/>
          <w:color w:val="000000"/>
          <w:lang w:val="en-GB"/>
        </w:rPr>
        <w:br w:type="page"/>
      </w:r>
      <w:r w:rsidR="004D2E0B">
        <w:lastRenderedPageBreak/>
        <w:t>ANALYST</w:t>
      </w:r>
      <w:r w:rsidR="004D2E0B" w:rsidRPr="002137E6">
        <w:t xml:space="preserve"> CONTACT</w:t>
      </w:r>
      <w:r w:rsidR="004D2E0B">
        <w:t>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4"/>
      </w:tblGrid>
      <w:tr w:rsidR="004D2E0B" w14:paraId="7B13BBD0" w14:textId="77777777" w:rsidTr="006A7D60">
        <w:tc>
          <w:tcPr>
            <w:tcW w:w="4924" w:type="dxa"/>
          </w:tcPr>
          <w:p w14:paraId="1924BF6F" w14:textId="77777777" w:rsidR="004D2E0B" w:rsidRDefault="0032382F" w:rsidP="004D2E0B">
            <w:pPr>
              <w:pStyle w:val="NoSpacing"/>
              <w:ind w:hanging="100"/>
              <w:rPr>
                <w:b/>
                <w:sz w:val="22"/>
                <w:szCs w:val="22"/>
              </w:rPr>
            </w:pPr>
            <w:r>
              <w:rPr>
                <w:b/>
                <w:sz w:val="22"/>
                <w:szCs w:val="22"/>
              </w:rPr>
              <w:t>K</w:t>
            </w:r>
            <w:r w:rsidR="00DA3434">
              <w:rPr>
                <w:b/>
                <w:sz w:val="22"/>
                <w:szCs w:val="22"/>
              </w:rPr>
              <w:t>.</w:t>
            </w:r>
            <w:r>
              <w:rPr>
                <w:b/>
                <w:sz w:val="22"/>
                <w:szCs w:val="22"/>
              </w:rPr>
              <w:t xml:space="preserve"> Ravichandran</w:t>
            </w:r>
          </w:p>
          <w:p w14:paraId="31D0CF34" w14:textId="77777777" w:rsidR="0032382F" w:rsidRDefault="0032382F" w:rsidP="004D2E0B">
            <w:pPr>
              <w:pStyle w:val="NoSpacing"/>
              <w:ind w:hanging="100"/>
            </w:pPr>
            <w:r w:rsidRPr="0032382F">
              <w:t>+91 44 4596 4301</w:t>
            </w:r>
          </w:p>
          <w:p w14:paraId="32A9DB7A" w14:textId="77777777" w:rsidR="004D2E0B" w:rsidRPr="004D2E0B" w:rsidRDefault="00AF3850" w:rsidP="004D2E0B">
            <w:pPr>
              <w:pStyle w:val="NoSpacing"/>
              <w:ind w:hanging="100"/>
              <w:rPr>
                <w:rFonts w:eastAsia="Times New Roman" w:cs="Times New Roman"/>
                <w:szCs w:val="20"/>
              </w:rPr>
            </w:pPr>
            <w:hyperlink r:id="rId14" w:history="1">
              <w:r w:rsidR="0032382F" w:rsidRPr="00CE7023">
                <w:rPr>
                  <w:rStyle w:val="Hyperlink"/>
                </w:rPr>
                <w:t>ravichandran@icraindia.com</w:t>
              </w:r>
            </w:hyperlink>
            <w:r w:rsidR="004D2E0B">
              <w:rPr>
                <w:rStyle w:val="Hyperlink"/>
                <w:color w:val="auto"/>
                <w:u w:val="none"/>
              </w:rPr>
              <w:t xml:space="preserve"> </w:t>
            </w:r>
          </w:p>
        </w:tc>
        <w:tc>
          <w:tcPr>
            <w:tcW w:w="4924" w:type="dxa"/>
          </w:tcPr>
          <w:p w14:paraId="3955AC24" w14:textId="77777777" w:rsidR="0032382F" w:rsidRDefault="004D2E0B" w:rsidP="004D2E0B">
            <w:pPr>
              <w:pStyle w:val="NoSpacing"/>
              <w:ind w:hanging="100"/>
              <w:rPr>
                <w:b/>
                <w:sz w:val="22"/>
                <w:lang w:val="en-GB"/>
              </w:rPr>
            </w:pPr>
            <w:proofErr w:type="spellStart"/>
            <w:r w:rsidRPr="004D2E0B">
              <w:rPr>
                <w:b/>
                <w:sz w:val="22"/>
                <w:lang w:val="en-GB"/>
              </w:rPr>
              <w:t>Suprio</w:t>
            </w:r>
            <w:proofErr w:type="spellEnd"/>
            <w:r w:rsidRPr="004D2E0B">
              <w:rPr>
                <w:b/>
                <w:sz w:val="22"/>
                <w:lang w:val="en-GB"/>
              </w:rPr>
              <w:t xml:space="preserve"> Banerjee</w:t>
            </w:r>
          </w:p>
          <w:p w14:paraId="26B9AC3C" w14:textId="77777777" w:rsidR="004D2E0B" w:rsidRPr="00CA68DD" w:rsidRDefault="004D2E0B" w:rsidP="004D2E0B">
            <w:pPr>
              <w:pStyle w:val="NoSpacing"/>
              <w:ind w:hanging="100"/>
              <w:rPr>
                <w:lang w:val="en-GB"/>
              </w:rPr>
            </w:pPr>
            <w:r w:rsidRPr="00CA68DD">
              <w:rPr>
                <w:lang w:val="en-GB"/>
              </w:rPr>
              <w:t>+91 22 6114 3443</w:t>
            </w:r>
          </w:p>
          <w:p w14:paraId="3C113464" w14:textId="77777777" w:rsidR="004D2E0B" w:rsidRPr="004D2E0B" w:rsidRDefault="00AF3850" w:rsidP="004D2E0B">
            <w:pPr>
              <w:pStyle w:val="NoSpacing"/>
              <w:ind w:hanging="100"/>
            </w:pPr>
            <w:hyperlink r:id="rId15" w:history="1">
              <w:r w:rsidR="004D2E0B" w:rsidRPr="00B848E7">
                <w:rPr>
                  <w:rStyle w:val="Hyperlink"/>
                </w:rPr>
                <w:t>supriob@icraindia.com</w:t>
              </w:r>
            </w:hyperlink>
          </w:p>
        </w:tc>
      </w:tr>
      <w:tr w:rsidR="004D2E0B" w14:paraId="506DC513" w14:textId="77777777" w:rsidTr="006A7D60">
        <w:tc>
          <w:tcPr>
            <w:tcW w:w="4924" w:type="dxa"/>
          </w:tcPr>
          <w:p w14:paraId="3F191273" w14:textId="77777777" w:rsidR="0032382F" w:rsidRDefault="0032382F" w:rsidP="004D2E0B">
            <w:pPr>
              <w:pStyle w:val="NoSpacing"/>
              <w:ind w:hanging="100"/>
              <w:rPr>
                <w:b/>
                <w:sz w:val="22"/>
              </w:rPr>
            </w:pPr>
          </w:p>
          <w:p w14:paraId="3FE5913B" w14:textId="77777777" w:rsidR="0032382F" w:rsidRPr="004D2E0B" w:rsidRDefault="00F33D03" w:rsidP="00F33D03">
            <w:pPr>
              <w:pStyle w:val="NoSpacing"/>
              <w:ind w:hanging="100"/>
              <w:rPr>
                <w:b/>
                <w:sz w:val="22"/>
              </w:rPr>
            </w:pPr>
            <w:r>
              <w:rPr>
                <w:b/>
                <w:sz w:val="22"/>
              </w:rPr>
              <w:t>Rupa Pandey</w:t>
            </w:r>
          </w:p>
          <w:p w14:paraId="65015AE6" w14:textId="77777777" w:rsidR="004D2E0B" w:rsidRPr="004D2E0B" w:rsidRDefault="00F33D03" w:rsidP="004D2E0B">
            <w:pPr>
              <w:pStyle w:val="NoSpacing"/>
              <w:ind w:hanging="100"/>
            </w:pPr>
            <w:r>
              <w:t>+91 22 6114 3456</w:t>
            </w:r>
          </w:p>
          <w:p w14:paraId="00091AED" w14:textId="77777777" w:rsidR="004D2E0B" w:rsidRPr="00B848E7" w:rsidRDefault="0072601A" w:rsidP="004D2E0B">
            <w:pPr>
              <w:pStyle w:val="NoSpacing"/>
              <w:ind w:hanging="100"/>
              <w:rPr>
                <w:rStyle w:val="Hyperlink"/>
              </w:rPr>
            </w:pPr>
            <w:r>
              <w:rPr>
                <w:rStyle w:val="Hyperlink"/>
              </w:rPr>
              <w:t>rupa.pandey</w:t>
            </w:r>
            <w:r w:rsidR="004D2E0B" w:rsidRPr="00B848E7">
              <w:rPr>
                <w:rStyle w:val="Hyperlink"/>
              </w:rPr>
              <w:t>@icraindia.com</w:t>
            </w:r>
          </w:p>
          <w:p w14:paraId="785AA2C0" w14:textId="77777777" w:rsidR="004D2E0B" w:rsidRPr="004D2E0B" w:rsidRDefault="004D2E0B" w:rsidP="004D2E0B">
            <w:pPr>
              <w:pStyle w:val="NoSpacing"/>
              <w:ind w:hanging="100"/>
            </w:pPr>
          </w:p>
        </w:tc>
        <w:tc>
          <w:tcPr>
            <w:tcW w:w="4924" w:type="dxa"/>
          </w:tcPr>
          <w:p w14:paraId="4822A9D8" w14:textId="77777777" w:rsidR="0032382F" w:rsidRDefault="0032382F" w:rsidP="004D2E0B">
            <w:pPr>
              <w:pStyle w:val="NoSpacing"/>
              <w:ind w:hanging="100"/>
              <w:rPr>
                <w:b/>
                <w:sz w:val="22"/>
              </w:rPr>
            </w:pPr>
          </w:p>
          <w:p w14:paraId="3EBE3451" w14:textId="48E4F38A" w:rsidR="004825FC" w:rsidRPr="004D2E0B" w:rsidRDefault="004825FC" w:rsidP="004825FC">
            <w:pPr>
              <w:pStyle w:val="NoSpacing"/>
              <w:ind w:hanging="100"/>
              <w:rPr>
                <w:b/>
                <w:sz w:val="22"/>
              </w:rPr>
            </w:pPr>
            <w:r>
              <w:rPr>
                <w:b/>
                <w:sz w:val="22"/>
              </w:rPr>
              <w:t>Srideep Datta</w:t>
            </w:r>
          </w:p>
          <w:p w14:paraId="21E9DDAC" w14:textId="3E676E21" w:rsidR="004825FC" w:rsidRPr="004D2E0B" w:rsidRDefault="004825FC" w:rsidP="004825FC">
            <w:pPr>
              <w:pStyle w:val="NoSpacing"/>
              <w:ind w:hanging="100"/>
            </w:pPr>
            <w:r>
              <w:t>+91 22 6114 345</w:t>
            </w:r>
            <w:r>
              <w:t>1</w:t>
            </w:r>
          </w:p>
          <w:p w14:paraId="23E9C596" w14:textId="323E3752" w:rsidR="004825FC" w:rsidRPr="00B848E7" w:rsidRDefault="004825FC" w:rsidP="004825FC">
            <w:pPr>
              <w:pStyle w:val="NoSpacing"/>
              <w:ind w:hanging="100"/>
              <w:rPr>
                <w:rStyle w:val="Hyperlink"/>
              </w:rPr>
            </w:pPr>
            <w:r>
              <w:rPr>
                <w:rStyle w:val="Hyperlink"/>
              </w:rPr>
              <w:t>srideep.datta</w:t>
            </w:r>
            <w:r w:rsidRPr="00B848E7">
              <w:rPr>
                <w:rStyle w:val="Hyperlink"/>
              </w:rPr>
              <w:t>@icraindia.com</w:t>
            </w:r>
          </w:p>
          <w:p w14:paraId="11F072B8" w14:textId="77777777" w:rsidR="004D2E0B" w:rsidRPr="004D2E0B" w:rsidRDefault="004D2E0B" w:rsidP="00D422CA">
            <w:pPr>
              <w:pStyle w:val="NoSpacing"/>
              <w:ind w:hanging="100"/>
            </w:pPr>
          </w:p>
        </w:tc>
      </w:tr>
    </w:tbl>
    <w:p w14:paraId="1E2E47A4" w14:textId="77777777" w:rsidR="004D2E0B" w:rsidRPr="002137E6" w:rsidRDefault="004D2E0B" w:rsidP="004D2E0B">
      <w:pPr>
        <w:pStyle w:val="Heading2"/>
      </w:pPr>
      <w:r w:rsidRPr="002137E6">
        <w:t>RELATIONSHIP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4"/>
      </w:tblGrid>
      <w:tr w:rsidR="004D2E0B" w14:paraId="529B5E09" w14:textId="77777777" w:rsidTr="0016541B">
        <w:tc>
          <w:tcPr>
            <w:tcW w:w="4924" w:type="dxa"/>
          </w:tcPr>
          <w:p w14:paraId="707F1AF8" w14:textId="77777777" w:rsidR="004D2E0B" w:rsidRPr="004D2E0B" w:rsidRDefault="004D2E0B" w:rsidP="006A7D60">
            <w:pPr>
              <w:pStyle w:val="NoSpacing"/>
              <w:rPr>
                <w:b/>
                <w:sz w:val="22"/>
              </w:rPr>
            </w:pPr>
            <w:r w:rsidRPr="004D2E0B">
              <w:rPr>
                <w:b/>
                <w:sz w:val="22"/>
              </w:rPr>
              <w:t>Jayanta Chatterjee</w:t>
            </w:r>
          </w:p>
          <w:p w14:paraId="573A855E" w14:textId="77777777" w:rsidR="004D2E0B" w:rsidRPr="004D2E0B" w:rsidRDefault="004D2E0B" w:rsidP="006A7D60">
            <w:pPr>
              <w:pStyle w:val="NoSpacing"/>
            </w:pPr>
            <w:r w:rsidRPr="004D2E0B">
              <w:t>+91 80 4332 6401</w:t>
            </w:r>
          </w:p>
          <w:p w14:paraId="7B1B48ED" w14:textId="77777777" w:rsidR="004D2E0B" w:rsidRPr="004D2E0B" w:rsidRDefault="00AF3850" w:rsidP="006A7D60">
            <w:pPr>
              <w:pStyle w:val="NoSpacing"/>
            </w:pPr>
            <w:hyperlink r:id="rId16" w:history="1">
              <w:r w:rsidR="00DA3434" w:rsidRPr="00B318B6">
                <w:rPr>
                  <w:rStyle w:val="Hyperlink"/>
                </w:rPr>
                <w:t>jayantac@icraindia.com</w:t>
              </w:r>
            </w:hyperlink>
            <w:r w:rsidR="00DA3434">
              <w:rPr>
                <w:rStyle w:val="Hyperlink"/>
                <w:color w:val="auto"/>
                <w:u w:val="none"/>
              </w:rPr>
              <w:t xml:space="preserve"> </w:t>
            </w:r>
          </w:p>
          <w:p w14:paraId="60C9ADDF" w14:textId="77777777" w:rsidR="004D2E0B" w:rsidRPr="004D2E0B" w:rsidRDefault="004D2E0B" w:rsidP="006A7D60">
            <w:pPr>
              <w:pStyle w:val="NoSpacing"/>
              <w:rPr>
                <w:rFonts w:eastAsia="Times New Roman" w:cs="Times New Roman"/>
                <w:szCs w:val="20"/>
              </w:rPr>
            </w:pPr>
          </w:p>
        </w:tc>
        <w:tc>
          <w:tcPr>
            <w:tcW w:w="4924" w:type="dxa"/>
          </w:tcPr>
          <w:p w14:paraId="342034EE" w14:textId="77777777" w:rsidR="004D2E0B" w:rsidRPr="004D2E0B" w:rsidRDefault="004D2E0B" w:rsidP="0016541B">
            <w:pPr>
              <w:pStyle w:val="NoSpacing"/>
              <w:ind w:hanging="100"/>
            </w:pPr>
          </w:p>
        </w:tc>
      </w:tr>
    </w:tbl>
    <w:p w14:paraId="2D73555D" w14:textId="77777777" w:rsidR="001E3E5A" w:rsidRPr="002137E6" w:rsidRDefault="001E3E5A" w:rsidP="001E3E5A">
      <w:pPr>
        <w:pStyle w:val="Heading2"/>
      </w:pPr>
      <w:r w:rsidRPr="001E3E5A">
        <w:t>MEDIA AND PUBLIC RELATIONS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4"/>
      </w:tblGrid>
      <w:tr w:rsidR="001E3E5A" w14:paraId="2FA4F2AE" w14:textId="77777777" w:rsidTr="0016541B">
        <w:tc>
          <w:tcPr>
            <w:tcW w:w="4924" w:type="dxa"/>
          </w:tcPr>
          <w:p w14:paraId="3C9E9F4F" w14:textId="77777777" w:rsidR="001E3E5A" w:rsidRPr="001E3E5A" w:rsidRDefault="001E3E5A" w:rsidP="006A7D60">
            <w:pPr>
              <w:pStyle w:val="NoSpacing"/>
              <w:rPr>
                <w:b/>
                <w:sz w:val="22"/>
              </w:rPr>
            </w:pPr>
            <w:proofErr w:type="spellStart"/>
            <w:r w:rsidRPr="001E3E5A">
              <w:rPr>
                <w:b/>
                <w:sz w:val="22"/>
              </w:rPr>
              <w:t>Naznin</w:t>
            </w:r>
            <w:proofErr w:type="spellEnd"/>
            <w:r w:rsidRPr="001E3E5A">
              <w:rPr>
                <w:b/>
                <w:sz w:val="22"/>
              </w:rPr>
              <w:t xml:space="preserve"> </w:t>
            </w:r>
            <w:proofErr w:type="spellStart"/>
            <w:r w:rsidRPr="001E3E5A">
              <w:rPr>
                <w:b/>
                <w:sz w:val="22"/>
              </w:rPr>
              <w:t>Prodhani</w:t>
            </w:r>
            <w:proofErr w:type="spellEnd"/>
          </w:p>
          <w:p w14:paraId="2C528154" w14:textId="77777777" w:rsidR="001E3E5A" w:rsidRPr="00CA68DD" w:rsidRDefault="001E3E5A" w:rsidP="006A7D60">
            <w:pPr>
              <w:pStyle w:val="NoSpacing"/>
              <w:rPr>
                <w:lang w:val="en-GB"/>
              </w:rPr>
            </w:pPr>
            <w:r w:rsidRPr="00CA68DD">
              <w:rPr>
                <w:lang w:val="en-GB"/>
              </w:rPr>
              <w:t>Tel: +91 124 4545 860</w:t>
            </w:r>
          </w:p>
          <w:p w14:paraId="74382F01" w14:textId="12CBC693" w:rsidR="001E3E5A" w:rsidRPr="00DA3434" w:rsidRDefault="00AF3850" w:rsidP="006A7D60">
            <w:pPr>
              <w:pStyle w:val="NoSpacing"/>
              <w:rPr>
                <w:rFonts w:eastAsia="Times New Roman" w:cs="Times New Roman"/>
                <w:szCs w:val="20"/>
              </w:rPr>
            </w:pPr>
            <w:hyperlink r:id="rId17" w:history="1">
              <w:r w:rsidR="00A10DE2" w:rsidRPr="00513967">
                <w:rPr>
                  <w:rStyle w:val="Hyperlink"/>
                  <w:lang w:val="en-GB"/>
                </w:rPr>
                <w:t>communications@icraindia.com</w:t>
              </w:r>
            </w:hyperlink>
            <w:r w:rsidR="00DA3434">
              <w:rPr>
                <w:lang w:val="en-GB"/>
              </w:rPr>
              <w:t xml:space="preserve"> </w:t>
            </w:r>
            <w:r w:rsidR="001E3E5A" w:rsidRPr="00DA3434">
              <w:rPr>
                <w:lang w:val="en-GB"/>
              </w:rPr>
              <w:t> </w:t>
            </w:r>
            <w:r w:rsidR="001E3E5A" w:rsidRPr="00DA3434">
              <w:rPr>
                <w:rFonts w:eastAsia="Times New Roman" w:cs="Times New Roman"/>
                <w:szCs w:val="20"/>
              </w:rPr>
              <w:t xml:space="preserve"> </w:t>
            </w:r>
          </w:p>
        </w:tc>
        <w:tc>
          <w:tcPr>
            <w:tcW w:w="4924" w:type="dxa"/>
          </w:tcPr>
          <w:p w14:paraId="2A70421C" w14:textId="77777777" w:rsidR="001E3E5A" w:rsidRPr="004D2E0B" w:rsidRDefault="001E3E5A" w:rsidP="0016541B">
            <w:pPr>
              <w:pStyle w:val="NoSpacing"/>
              <w:ind w:hanging="100"/>
            </w:pPr>
          </w:p>
        </w:tc>
      </w:tr>
    </w:tbl>
    <w:p w14:paraId="65FED420" w14:textId="77777777" w:rsidR="001E3E5A" w:rsidRPr="00C65052" w:rsidRDefault="001E3E5A" w:rsidP="004D2E0B">
      <w:pPr>
        <w:spacing w:after="60"/>
        <w:rPr>
          <w:rFonts w:ascii="Calibri" w:eastAsia="Times New Roman" w:hAnsi="Calibri" w:cs="Times New Roman"/>
          <w:color w:val="000000"/>
          <w:sz w:val="14"/>
          <w:szCs w:val="14"/>
          <w:lang w:val="en-IE" w:eastAsia="en-IE"/>
        </w:rPr>
      </w:pPr>
    </w:p>
    <w:p w14:paraId="7C1CC46F" w14:textId="77777777" w:rsidR="001E3E5A" w:rsidRDefault="001E3E5A" w:rsidP="001E3E5A">
      <w:pPr>
        <w:pStyle w:val="Heading2"/>
        <w:rPr>
          <w:rStyle w:val="Strong"/>
          <w:rFonts w:cs="Arial"/>
          <w:color w:val="000000"/>
          <w:sz w:val="20"/>
          <w:szCs w:val="20"/>
          <w:shd w:val="clear" w:color="auto" w:fill="FFFFFF"/>
        </w:rPr>
      </w:pPr>
      <w:r w:rsidRPr="00CA68DD">
        <w:rPr>
          <w:lang w:val="en-GB"/>
        </w:rPr>
        <w:t>Helpline for business queries:</w:t>
      </w:r>
      <w:r w:rsidRPr="00CA68DD">
        <w:rPr>
          <w:rStyle w:val="Strong"/>
          <w:rFonts w:cs="Arial"/>
          <w:color w:val="000000"/>
          <w:sz w:val="20"/>
          <w:szCs w:val="20"/>
          <w:shd w:val="clear" w:color="auto" w:fill="FFFFFF"/>
        </w:rPr>
        <w:t xml:space="preserve"> </w:t>
      </w:r>
    </w:p>
    <w:p w14:paraId="76A8DD58" w14:textId="262F5D95" w:rsidR="00EC0484" w:rsidRPr="00DA3434" w:rsidRDefault="00DA3434" w:rsidP="00DA3434">
      <w:pPr>
        <w:jc w:val="left"/>
        <w:rPr>
          <w:rFonts w:cstheme="minorBidi"/>
          <w:b/>
          <w:u w:val="single"/>
          <w:lang w:val="en-GB"/>
        </w:rPr>
      </w:pPr>
      <w:r>
        <w:t xml:space="preserve">+91 </w:t>
      </w:r>
      <w:r w:rsidR="00742B0F">
        <w:t>93547 38909</w:t>
      </w:r>
      <w:r w:rsidR="004C217B" w:rsidRPr="001E3E5A">
        <w:t xml:space="preserve"> </w:t>
      </w:r>
      <w:r w:rsidR="001E3E5A" w:rsidRPr="001E3E5A">
        <w:t>(open Monday to Friday, from 9:30 am to 6</w:t>
      </w:r>
      <w:r>
        <w:t>:00</w:t>
      </w:r>
      <w:r w:rsidR="001E3E5A" w:rsidRPr="001E3E5A">
        <w:t xml:space="preserve"> pm)</w:t>
      </w:r>
      <w:r>
        <w:br/>
      </w:r>
      <w:hyperlink r:id="rId18" w:history="1">
        <w:r w:rsidRPr="00B318B6">
          <w:rPr>
            <w:rStyle w:val="Hyperlink"/>
            <w:rFonts w:cstheme="minorBidi"/>
            <w:lang w:val="en-GB"/>
          </w:rPr>
          <w:t>info@icraindia.com</w:t>
        </w:r>
      </w:hyperlink>
      <w:r>
        <w:rPr>
          <w:rFonts w:cstheme="minorBidi"/>
          <w:lang w:val="en-GB"/>
        </w:rPr>
        <w:t xml:space="preserve">  </w:t>
      </w:r>
      <w:r>
        <w:rPr>
          <w:rFonts w:cstheme="minorBidi"/>
          <w:b/>
          <w:lang w:val="en-GB"/>
        </w:rPr>
        <w:t xml:space="preserve"> </w:t>
      </w:r>
    </w:p>
    <w:p w14:paraId="47405F19" w14:textId="77777777" w:rsidR="004D2E0B" w:rsidRPr="00C65052" w:rsidRDefault="004D2E0B" w:rsidP="004D2E0B">
      <w:pPr>
        <w:pStyle w:val="Heading2"/>
      </w:pPr>
      <w:r w:rsidRPr="00C65052">
        <w:t>About ICRA Limited:</w:t>
      </w:r>
    </w:p>
    <w:p w14:paraId="0B8D0BBD" w14:textId="77777777" w:rsidR="004D2E0B" w:rsidRPr="00A226AA" w:rsidRDefault="004D2E0B" w:rsidP="004D2E0B">
      <w:pPr>
        <w:rPr>
          <w:lang w:val="en-IE" w:eastAsia="en-IE"/>
        </w:rPr>
      </w:pPr>
      <w:r w:rsidRPr="00A226AA">
        <w:rPr>
          <w:lang w:val="en-IE" w:eastAsia="en-IE"/>
        </w:rPr>
        <w:t>ICRA Limited was set up in 1991 by leading financial/investment institutions, commercial banks and financial services companies as an independent and professional investment Information and Credit Rating Agency.</w:t>
      </w:r>
    </w:p>
    <w:p w14:paraId="3D081A57" w14:textId="77777777" w:rsidR="004D2E0B" w:rsidRPr="00A226AA" w:rsidRDefault="004D2E0B" w:rsidP="004D2E0B">
      <w:pPr>
        <w:rPr>
          <w:lang w:val="en-IE" w:eastAsia="en-IE"/>
        </w:rPr>
      </w:pPr>
      <w:r w:rsidRPr="00A226AA">
        <w:rPr>
          <w:lang w:val="en-IE" w:eastAsia="en-IE"/>
        </w:rPr>
        <w:t>Today, ICRA and its subsidiaries together form the ICRA Group of Companies (Group ICRA). ICRA is a Public Limited Company, with its shares listed on the Bombay Stock Exchange and the National Stock Exchange. The international Credit Rating Agency Moody’s Investors Service is ICRA’s largest shareholder.</w:t>
      </w:r>
    </w:p>
    <w:p w14:paraId="7AE75CC9" w14:textId="77777777" w:rsidR="004D2E0B" w:rsidRPr="00A226AA" w:rsidRDefault="004D2E0B" w:rsidP="004D2E0B">
      <w:pPr>
        <w:rPr>
          <w:lang w:val="en-IE" w:eastAsia="en-IE"/>
        </w:rPr>
      </w:pPr>
      <w:r w:rsidRPr="00A226AA">
        <w:rPr>
          <w:lang w:val="en-IE" w:eastAsia="en-IE"/>
        </w:rPr>
        <w:t>For more information, visit </w:t>
      </w:r>
      <w:hyperlink r:id="rId19" w:history="1">
        <w:r w:rsidR="004C7196" w:rsidRPr="00B829BC">
          <w:rPr>
            <w:rStyle w:val="Hyperlink"/>
            <w:lang w:val="en-IE" w:eastAsia="en-IE"/>
          </w:rPr>
          <w:t>www.icra.in</w:t>
        </w:r>
      </w:hyperlink>
      <w:r w:rsidR="004C7196" w:rsidRPr="004C7196">
        <w:rPr>
          <w:lang w:val="en-IE" w:eastAsia="en-IE"/>
        </w:rPr>
        <w:t xml:space="preserve"> </w:t>
      </w:r>
      <w:r w:rsidR="004C7196" w:rsidRPr="004C7196">
        <w:t xml:space="preserve"> </w:t>
      </w:r>
      <w:r w:rsidR="004C7196">
        <w:t xml:space="preserve"> </w:t>
      </w:r>
      <w:r w:rsidRPr="00A226AA">
        <w:rPr>
          <w:lang w:val="en-IE" w:eastAsia="en-IE"/>
        </w:rPr>
        <w:t> </w:t>
      </w:r>
    </w:p>
    <w:p w14:paraId="18DF7B6A" w14:textId="77777777" w:rsidR="004D2E0B" w:rsidRDefault="004D2E0B" w:rsidP="004D2E0B">
      <w:pPr>
        <w:rPr>
          <w:lang w:val="en-IE" w:eastAsia="en-IE"/>
        </w:rPr>
      </w:pPr>
    </w:p>
    <w:p w14:paraId="508E56AA" w14:textId="77777777" w:rsidR="00153975" w:rsidRDefault="00153975" w:rsidP="004D2E0B">
      <w:pPr>
        <w:rPr>
          <w:lang w:val="en-IE" w:eastAsia="en-IE"/>
        </w:rPr>
      </w:pPr>
    </w:p>
    <w:p w14:paraId="7F9FAAB2" w14:textId="77777777" w:rsidR="00153975" w:rsidRDefault="00153975" w:rsidP="004D2E0B">
      <w:pPr>
        <w:rPr>
          <w:lang w:val="en-IE" w:eastAsia="en-IE"/>
        </w:rPr>
      </w:pPr>
    </w:p>
    <w:p w14:paraId="2B6460EE" w14:textId="77777777" w:rsidR="00E05464" w:rsidRDefault="00E05464" w:rsidP="004D2E0B">
      <w:pPr>
        <w:rPr>
          <w:lang w:val="en-IE" w:eastAsia="en-IE"/>
        </w:rPr>
      </w:pPr>
    </w:p>
    <w:p w14:paraId="44E76473" w14:textId="77777777" w:rsidR="00E05464" w:rsidRDefault="00E05464" w:rsidP="004D2E0B">
      <w:pPr>
        <w:rPr>
          <w:lang w:val="en-IE" w:eastAsia="en-IE"/>
        </w:rPr>
      </w:pPr>
    </w:p>
    <w:p w14:paraId="7C056F62" w14:textId="77777777" w:rsidR="00153975" w:rsidRDefault="00153975" w:rsidP="004D2E0B">
      <w:pPr>
        <w:rPr>
          <w:lang w:val="en-IE" w:eastAsia="en-IE"/>
        </w:rPr>
      </w:pPr>
    </w:p>
    <w:p w14:paraId="778EFA1C" w14:textId="77777777" w:rsidR="004D2E0B" w:rsidRPr="00C65052" w:rsidRDefault="004D2E0B" w:rsidP="004D2E0B">
      <w:pPr>
        <w:pStyle w:val="Heading2"/>
      </w:pPr>
      <w:r w:rsidRPr="00C65052">
        <w:lastRenderedPageBreak/>
        <w:t>ICRA Limited</w:t>
      </w:r>
    </w:p>
    <w:p w14:paraId="431DF996" w14:textId="77777777" w:rsidR="004D2E0B" w:rsidRPr="00EA3B13" w:rsidRDefault="004D2E0B" w:rsidP="004D2E0B">
      <w:pPr>
        <w:pStyle w:val="NoSpacing"/>
        <w:rPr>
          <w:b/>
          <w:sz w:val="22"/>
          <w:szCs w:val="20"/>
          <w:lang w:val="en-IE" w:eastAsia="en-IE"/>
        </w:rPr>
      </w:pPr>
      <w:r w:rsidRPr="00EA3B13">
        <w:rPr>
          <w:b/>
          <w:sz w:val="22"/>
          <w:szCs w:val="20"/>
          <w:lang w:val="en-IE" w:eastAsia="en-IE"/>
        </w:rPr>
        <w:t>Corporate Office</w:t>
      </w:r>
    </w:p>
    <w:p w14:paraId="6FFCBB3E" w14:textId="77777777" w:rsidR="004D2E0B" w:rsidRPr="00EA3B13" w:rsidRDefault="004D2E0B" w:rsidP="004D2E0B">
      <w:pPr>
        <w:pStyle w:val="NoSpacing"/>
        <w:rPr>
          <w:szCs w:val="20"/>
          <w:lang w:val="en-IE" w:eastAsia="en-IE"/>
        </w:rPr>
      </w:pPr>
      <w:r w:rsidRPr="00EA3B13">
        <w:rPr>
          <w:szCs w:val="20"/>
          <w:lang w:val="en-IE" w:eastAsia="en-IE"/>
        </w:rPr>
        <w:t>Building No. 8, 2nd Floor, Tower A; DLF Cyber City, Phase II; Gur</w:t>
      </w:r>
      <w:r w:rsidR="00DA3434">
        <w:rPr>
          <w:szCs w:val="20"/>
          <w:lang w:val="en-IE" w:eastAsia="en-IE"/>
        </w:rPr>
        <w:t>ugram</w:t>
      </w:r>
      <w:r w:rsidRPr="00EA3B13">
        <w:rPr>
          <w:szCs w:val="20"/>
          <w:lang w:val="en-IE" w:eastAsia="en-IE"/>
        </w:rPr>
        <w:t xml:space="preserve"> 122 002</w:t>
      </w:r>
    </w:p>
    <w:p w14:paraId="4DA82BDD" w14:textId="77777777" w:rsidR="004D2E0B" w:rsidRPr="00EA3B13" w:rsidRDefault="004D2E0B" w:rsidP="004D2E0B">
      <w:pPr>
        <w:pStyle w:val="NoSpacing"/>
        <w:rPr>
          <w:szCs w:val="20"/>
          <w:lang w:val="en-IE" w:eastAsia="en-IE"/>
        </w:rPr>
      </w:pPr>
      <w:r w:rsidRPr="00EA3B13">
        <w:rPr>
          <w:szCs w:val="20"/>
          <w:lang w:val="en-IE" w:eastAsia="en-IE"/>
        </w:rPr>
        <w:t>Tel: +91 124 4545300</w:t>
      </w:r>
    </w:p>
    <w:p w14:paraId="47A79E51" w14:textId="77777777" w:rsidR="004D2E0B" w:rsidRPr="00EA3B13" w:rsidRDefault="004D2E0B" w:rsidP="004D2E0B">
      <w:pPr>
        <w:pStyle w:val="NoSpacing"/>
        <w:rPr>
          <w:szCs w:val="20"/>
          <w:lang w:val="en-IE" w:eastAsia="en-IE"/>
        </w:rPr>
      </w:pPr>
      <w:r w:rsidRPr="00EA3B13">
        <w:rPr>
          <w:szCs w:val="20"/>
          <w:lang w:val="en-IE" w:eastAsia="en-IE"/>
        </w:rPr>
        <w:t xml:space="preserve">Email: </w:t>
      </w:r>
      <w:hyperlink r:id="rId20" w:history="1">
        <w:r w:rsidR="004C7196" w:rsidRPr="00B829BC">
          <w:rPr>
            <w:rStyle w:val="Hyperlink"/>
            <w:szCs w:val="20"/>
            <w:lang w:val="en-IE" w:eastAsia="en-IE"/>
          </w:rPr>
          <w:t>info@icraindia.com</w:t>
        </w:r>
      </w:hyperlink>
      <w:r w:rsidR="004C7196">
        <w:rPr>
          <w:szCs w:val="20"/>
          <w:u w:val="single"/>
          <w:lang w:val="en-IE" w:eastAsia="en-IE"/>
        </w:rPr>
        <w:t xml:space="preserve"> </w:t>
      </w:r>
    </w:p>
    <w:p w14:paraId="04716BE3" w14:textId="77777777" w:rsidR="004D2E0B" w:rsidRPr="00EA3B13" w:rsidRDefault="004D2E0B" w:rsidP="004D2E0B">
      <w:pPr>
        <w:pStyle w:val="NoSpacing"/>
        <w:rPr>
          <w:szCs w:val="20"/>
          <w:lang w:val="en-IE" w:eastAsia="en-IE"/>
        </w:rPr>
      </w:pPr>
      <w:r w:rsidRPr="00EA3B13">
        <w:rPr>
          <w:szCs w:val="20"/>
          <w:lang w:val="en-IE" w:eastAsia="en-IE"/>
        </w:rPr>
        <w:t xml:space="preserve">Website: </w:t>
      </w:r>
      <w:hyperlink r:id="rId21" w:history="1">
        <w:r w:rsidR="00DA3434" w:rsidRPr="00B318B6">
          <w:rPr>
            <w:rStyle w:val="Hyperlink"/>
            <w:szCs w:val="20"/>
            <w:lang w:val="en-IE" w:eastAsia="en-IE"/>
          </w:rPr>
          <w:t>www.icra.in</w:t>
        </w:r>
      </w:hyperlink>
      <w:r w:rsidR="00DA3434">
        <w:rPr>
          <w:szCs w:val="20"/>
          <w:lang w:val="en-IE" w:eastAsia="en-IE"/>
        </w:rPr>
        <w:t xml:space="preserve"> </w:t>
      </w:r>
    </w:p>
    <w:p w14:paraId="0E448A81" w14:textId="77777777" w:rsidR="004D2E0B" w:rsidRPr="00EA3B13" w:rsidRDefault="004D2E0B" w:rsidP="004D2E0B">
      <w:pPr>
        <w:pStyle w:val="NoSpacing"/>
        <w:rPr>
          <w:szCs w:val="20"/>
          <w:lang w:val="en-IE" w:eastAsia="en-IE"/>
        </w:rPr>
      </w:pPr>
    </w:p>
    <w:p w14:paraId="768242B0" w14:textId="77777777" w:rsidR="004D2E0B" w:rsidRPr="00EA3B13" w:rsidRDefault="004D2E0B" w:rsidP="004D2E0B">
      <w:pPr>
        <w:pStyle w:val="NoSpacing"/>
        <w:rPr>
          <w:b/>
          <w:sz w:val="22"/>
          <w:szCs w:val="20"/>
          <w:lang w:val="en-IE" w:eastAsia="en-IE"/>
        </w:rPr>
      </w:pPr>
      <w:r w:rsidRPr="00EA3B13">
        <w:rPr>
          <w:b/>
          <w:sz w:val="22"/>
          <w:szCs w:val="20"/>
          <w:lang w:val="en-IE" w:eastAsia="en-IE"/>
        </w:rPr>
        <w:t>Registered Office</w:t>
      </w:r>
    </w:p>
    <w:p w14:paraId="7E45533E" w14:textId="77777777" w:rsidR="004D2E0B" w:rsidRPr="00EA3B13" w:rsidRDefault="004D2E0B" w:rsidP="004D2E0B">
      <w:pPr>
        <w:pStyle w:val="NoSpacing"/>
        <w:rPr>
          <w:szCs w:val="20"/>
          <w:lang w:val="en-IE" w:eastAsia="en-IE"/>
        </w:rPr>
      </w:pPr>
      <w:r w:rsidRPr="00EA3B13">
        <w:rPr>
          <w:szCs w:val="20"/>
          <w:lang w:val="en-IE" w:eastAsia="en-IE"/>
        </w:rPr>
        <w:t>1105, Kailash Building, 11th Floor; 26 Kasturba Gandhi Marg; New Delhi 110001</w:t>
      </w:r>
    </w:p>
    <w:p w14:paraId="449774B9" w14:textId="77777777" w:rsidR="004D2E0B" w:rsidRPr="00EA3B13" w:rsidRDefault="004D2E0B" w:rsidP="004D2E0B">
      <w:pPr>
        <w:pStyle w:val="NoSpacing"/>
        <w:rPr>
          <w:szCs w:val="20"/>
          <w:lang w:val="en-IE" w:eastAsia="en-IE"/>
        </w:rPr>
      </w:pPr>
      <w:r w:rsidRPr="00EA3B13">
        <w:rPr>
          <w:szCs w:val="20"/>
          <w:lang w:val="en-IE" w:eastAsia="en-IE"/>
        </w:rPr>
        <w:t>Tel: +91 11 23357940-50</w:t>
      </w:r>
    </w:p>
    <w:p w14:paraId="0165B926" w14:textId="77777777" w:rsidR="004D2E0B" w:rsidRPr="00C53E75" w:rsidRDefault="004D2E0B" w:rsidP="004D2E0B">
      <w:pPr>
        <w:pStyle w:val="NoSpacing"/>
        <w:rPr>
          <w:sz w:val="18"/>
          <w:szCs w:val="18"/>
          <w:lang w:val="en-IE" w:eastAsia="en-IE"/>
        </w:rPr>
      </w:pPr>
    </w:p>
    <w:tbl>
      <w:tblPr>
        <w:tblW w:w="0" w:type="auto"/>
        <w:tblCellMar>
          <w:left w:w="0" w:type="dxa"/>
          <w:right w:w="0" w:type="dxa"/>
        </w:tblCellMar>
        <w:tblLook w:val="04A0" w:firstRow="1" w:lastRow="0" w:firstColumn="1" w:lastColumn="0" w:noHBand="0" w:noVBand="1"/>
      </w:tblPr>
      <w:tblGrid>
        <w:gridCol w:w="988"/>
        <w:gridCol w:w="3081"/>
        <w:gridCol w:w="3301"/>
        <w:gridCol w:w="2486"/>
      </w:tblGrid>
      <w:tr w:rsidR="004D2E0B" w:rsidRPr="00C53E75" w14:paraId="1F67FFFA" w14:textId="77777777" w:rsidTr="0016541B">
        <w:trPr>
          <w:trHeight w:val="227"/>
        </w:trPr>
        <w:tc>
          <w:tcPr>
            <w:tcW w:w="4069" w:type="dxa"/>
            <w:gridSpan w:val="2"/>
            <w:shd w:val="clear" w:color="auto" w:fill="FFFFFF"/>
            <w:vAlign w:val="center"/>
          </w:tcPr>
          <w:p w14:paraId="367C9569" w14:textId="77777777" w:rsidR="004D2E0B" w:rsidRPr="00C53E75" w:rsidRDefault="004D2E0B" w:rsidP="0016541B">
            <w:pPr>
              <w:rPr>
                <w:rFonts w:ascii="Calibri" w:eastAsia="Times New Roman" w:hAnsi="Calibri" w:cs="Times New Roman"/>
                <w:color w:val="000000"/>
                <w:sz w:val="16"/>
                <w:szCs w:val="16"/>
                <w:lang w:val="en-IE" w:eastAsia="en-IE"/>
              </w:rPr>
            </w:pPr>
            <w:r w:rsidRPr="00C53E75">
              <w:rPr>
                <w:b/>
                <w:lang w:val="en-IE" w:eastAsia="en-IE"/>
              </w:rPr>
              <w:t>Branches</w:t>
            </w:r>
          </w:p>
        </w:tc>
        <w:tc>
          <w:tcPr>
            <w:tcW w:w="5789" w:type="dxa"/>
            <w:gridSpan w:val="2"/>
            <w:shd w:val="clear" w:color="auto" w:fill="FFFFFF"/>
            <w:vAlign w:val="center"/>
          </w:tcPr>
          <w:p w14:paraId="647CB63C" w14:textId="77777777" w:rsidR="004D2E0B" w:rsidRPr="00C53E75" w:rsidRDefault="004D2E0B" w:rsidP="0016541B">
            <w:pPr>
              <w:rPr>
                <w:rFonts w:ascii="Calibri" w:eastAsia="Times New Roman" w:hAnsi="Calibri" w:cs="Times New Roman"/>
                <w:color w:val="000000"/>
                <w:sz w:val="16"/>
                <w:szCs w:val="16"/>
                <w:lang w:val="en-IE" w:eastAsia="en-IE"/>
              </w:rPr>
            </w:pPr>
          </w:p>
        </w:tc>
      </w:tr>
      <w:tr w:rsidR="004D2E0B" w:rsidRPr="00EA3B13" w14:paraId="0B989BD8" w14:textId="77777777" w:rsidTr="0016541B">
        <w:trPr>
          <w:gridAfter w:val="1"/>
          <w:wAfter w:w="2487" w:type="dxa"/>
          <w:trHeight w:val="170"/>
        </w:trPr>
        <w:tc>
          <w:tcPr>
            <w:tcW w:w="987" w:type="dxa"/>
            <w:shd w:val="clear" w:color="auto" w:fill="FFFFFF"/>
            <w:vAlign w:val="center"/>
            <w:hideMark/>
          </w:tcPr>
          <w:p w14:paraId="73D3EE09" w14:textId="77777777" w:rsidR="004D2E0B" w:rsidRPr="00EA3B13" w:rsidRDefault="004D2E0B" w:rsidP="0016541B">
            <w:pPr>
              <w:pStyle w:val="TableText"/>
              <w:rPr>
                <w:rFonts w:ascii="Times New Roman" w:hAnsi="Times New Roman"/>
                <w:szCs w:val="18"/>
                <w:lang w:eastAsia="en-IE"/>
              </w:rPr>
            </w:pPr>
            <w:r w:rsidRPr="00EA3B13">
              <w:rPr>
                <w:szCs w:val="18"/>
                <w:lang w:eastAsia="en-IE"/>
              </w:rPr>
              <w:t>Mumbai</w:t>
            </w:r>
          </w:p>
        </w:tc>
        <w:tc>
          <w:tcPr>
            <w:tcW w:w="6384" w:type="dxa"/>
            <w:gridSpan w:val="2"/>
            <w:shd w:val="clear" w:color="auto" w:fill="FFFFFF"/>
            <w:vAlign w:val="center"/>
            <w:hideMark/>
          </w:tcPr>
          <w:p w14:paraId="245FD5C5" w14:textId="77777777" w:rsidR="004D2E0B" w:rsidRPr="00EA3B13" w:rsidRDefault="004D2E0B" w:rsidP="0016541B">
            <w:pPr>
              <w:pStyle w:val="TableText"/>
              <w:rPr>
                <w:rFonts w:ascii="Times New Roman" w:hAnsi="Times New Roman"/>
                <w:szCs w:val="18"/>
                <w:lang w:eastAsia="en-IE"/>
              </w:rPr>
            </w:pPr>
            <w:r w:rsidRPr="00EA3B13">
              <w:rPr>
                <w:szCs w:val="18"/>
                <w:lang w:eastAsia="en-IE"/>
              </w:rPr>
              <w:t>+ (91 22) 24331046/53/62/74/86/87</w:t>
            </w:r>
          </w:p>
        </w:tc>
      </w:tr>
      <w:tr w:rsidR="004D2E0B" w:rsidRPr="00EA3B13" w14:paraId="12B95AC2" w14:textId="77777777" w:rsidTr="0016541B">
        <w:trPr>
          <w:gridAfter w:val="1"/>
          <w:wAfter w:w="2487" w:type="dxa"/>
          <w:trHeight w:val="170"/>
        </w:trPr>
        <w:tc>
          <w:tcPr>
            <w:tcW w:w="987" w:type="dxa"/>
            <w:shd w:val="clear" w:color="auto" w:fill="FFFFFF"/>
            <w:vAlign w:val="center"/>
            <w:hideMark/>
          </w:tcPr>
          <w:p w14:paraId="789F6690" w14:textId="77777777" w:rsidR="004D2E0B" w:rsidRPr="00EA3B13" w:rsidRDefault="004D2E0B" w:rsidP="0016541B">
            <w:pPr>
              <w:pStyle w:val="TableText"/>
              <w:rPr>
                <w:rFonts w:ascii="Times New Roman" w:hAnsi="Times New Roman"/>
                <w:szCs w:val="18"/>
                <w:lang w:eastAsia="en-IE"/>
              </w:rPr>
            </w:pPr>
            <w:r w:rsidRPr="00EA3B13">
              <w:rPr>
                <w:szCs w:val="18"/>
                <w:lang w:eastAsia="en-IE"/>
              </w:rPr>
              <w:t>Chennai</w:t>
            </w:r>
          </w:p>
        </w:tc>
        <w:tc>
          <w:tcPr>
            <w:tcW w:w="6384" w:type="dxa"/>
            <w:gridSpan w:val="2"/>
            <w:shd w:val="clear" w:color="auto" w:fill="FFFFFF"/>
            <w:vAlign w:val="center"/>
            <w:hideMark/>
          </w:tcPr>
          <w:p w14:paraId="162E8BE4" w14:textId="77777777" w:rsidR="004D2E0B" w:rsidRPr="00EA3B13" w:rsidRDefault="004D2E0B" w:rsidP="0016541B">
            <w:pPr>
              <w:pStyle w:val="TableText"/>
              <w:rPr>
                <w:rFonts w:ascii="Times New Roman" w:hAnsi="Times New Roman"/>
                <w:szCs w:val="18"/>
                <w:lang w:eastAsia="en-IE"/>
              </w:rPr>
            </w:pPr>
            <w:r w:rsidRPr="00EA3B13">
              <w:rPr>
                <w:szCs w:val="18"/>
                <w:lang w:eastAsia="en-IE"/>
              </w:rPr>
              <w:t>+ (91 44) 2434 0043/9659/8080, 2433 0724/ 3293/3294, </w:t>
            </w:r>
          </w:p>
        </w:tc>
      </w:tr>
      <w:tr w:rsidR="004D2E0B" w:rsidRPr="00EA3B13" w14:paraId="23D8574E" w14:textId="77777777" w:rsidTr="0016541B">
        <w:trPr>
          <w:gridAfter w:val="1"/>
          <w:wAfter w:w="2487" w:type="dxa"/>
          <w:trHeight w:val="170"/>
        </w:trPr>
        <w:tc>
          <w:tcPr>
            <w:tcW w:w="987" w:type="dxa"/>
            <w:shd w:val="clear" w:color="auto" w:fill="FFFFFF"/>
            <w:vAlign w:val="center"/>
            <w:hideMark/>
          </w:tcPr>
          <w:p w14:paraId="6BDB8F67" w14:textId="77777777" w:rsidR="004D2E0B" w:rsidRPr="00EA3B13" w:rsidRDefault="004D2E0B" w:rsidP="0016541B">
            <w:pPr>
              <w:pStyle w:val="TableText"/>
              <w:rPr>
                <w:rFonts w:ascii="Times New Roman" w:hAnsi="Times New Roman"/>
                <w:szCs w:val="18"/>
                <w:lang w:eastAsia="en-IE"/>
              </w:rPr>
            </w:pPr>
            <w:r w:rsidRPr="00EA3B13">
              <w:rPr>
                <w:szCs w:val="18"/>
                <w:lang w:eastAsia="en-IE"/>
              </w:rPr>
              <w:t>Kolkata</w:t>
            </w:r>
          </w:p>
        </w:tc>
        <w:tc>
          <w:tcPr>
            <w:tcW w:w="6384" w:type="dxa"/>
            <w:gridSpan w:val="2"/>
            <w:shd w:val="clear" w:color="auto" w:fill="FFFFFF"/>
            <w:vAlign w:val="center"/>
            <w:hideMark/>
          </w:tcPr>
          <w:p w14:paraId="611954D5" w14:textId="77777777" w:rsidR="004D2E0B" w:rsidRPr="00EA3B13" w:rsidRDefault="004D2E0B" w:rsidP="0016541B">
            <w:pPr>
              <w:pStyle w:val="TableText"/>
              <w:rPr>
                <w:rFonts w:ascii="Times New Roman" w:hAnsi="Times New Roman"/>
                <w:szCs w:val="18"/>
                <w:lang w:eastAsia="en-IE"/>
              </w:rPr>
            </w:pPr>
            <w:r w:rsidRPr="00EA3B13">
              <w:rPr>
                <w:szCs w:val="18"/>
                <w:lang w:eastAsia="en-IE"/>
              </w:rPr>
              <w:t>+ (91 33) 2287 8839 /2287 6617/ 2283 1411/ 2280 0008, </w:t>
            </w:r>
          </w:p>
        </w:tc>
      </w:tr>
      <w:tr w:rsidR="004D2E0B" w:rsidRPr="00EA3B13" w14:paraId="67CD4FD0" w14:textId="77777777" w:rsidTr="0016541B">
        <w:trPr>
          <w:gridAfter w:val="1"/>
          <w:wAfter w:w="2487" w:type="dxa"/>
          <w:trHeight w:val="170"/>
        </w:trPr>
        <w:tc>
          <w:tcPr>
            <w:tcW w:w="987" w:type="dxa"/>
            <w:shd w:val="clear" w:color="auto" w:fill="FFFFFF"/>
            <w:vAlign w:val="center"/>
            <w:hideMark/>
          </w:tcPr>
          <w:p w14:paraId="3D9A22B4" w14:textId="77777777" w:rsidR="004D2E0B" w:rsidRPr="00EA3B13" w:rsidRDefault="00DA3434" w:rsidP="0016541B">
            <w:pPr>
              <w:pStyle w:val="TableText"/>
              <w:rPr>
                <w:rFonts w:ascii="Times New Roman" w:hAnsi="Times New Roman"/>
                <w:szCs w:val="18"/>
                <w:lang w:eastAsia="en-IE"/>
              </w:rPr>
            </w:pPr>
            <w:r>
              <w:rPr>
                <w:szCs w:val="18"/>
                <w:lang w:eastAsia="en-IE"/>
              </w:rPr>
              <w:t>Bengaluru</w:t>
            </w:r>
          </w:p>
        </w:tc>
        <w:tc>
          <w:tcPr>
            <w:tcW w:w="6384" w:type="dxa"/>
            <w:gridSpan w:val="2"/>
            <w:shd w:val="clear" w:color="auto" w:fill="FFFFFF"/>
            <w:vAlign w:val="center"/>
            <w:hideMark/>
          </w:tcPr>
          <w:p w14:paraId="5D322549" w14:textId="77777777" w:rsidR="004D2E0B" w:rsidRPr="00EA3B13" w:rsidRDefault="004D2E0B" w:rsidP="0016541B">
            <w:pPr>
              <w:pStyle w:val="TableText"/>
              <w:rPr>
                <w:rFonts w:ascii="Times New Roman" w:hAnsi="Times New Roman"/>
                <w:szCs w:val="18"/>
                <w:lang w:eastAsia="en-IE"/>
              </w:rPr>
            </w:pPr>
            <w:r w:rsidRPr="00EA3B13">
              <w:rPr>
                <w:szCs w:val="18"/>
                <w:lang w:eastAsia="en-IE"/>
              </w:rPr>
              <w:t>+ (91 80) 2559 7401/4049</w:t>
            </w:r>
          </w:p>
        </w:tc>
      </w:tr>
      <w:tr w:rsidR="004D2E0B" w:rsidRPr="00EA3B13" w14:paraId="74C4CBC0" w14:textId="77777777" w:rsidTr="0016541B">
        <w:trPr>
          <w:gridAfter w:val="1"/>
          <w:wAfter w:w="2487" w:type="dxa"/>
          <w:trHeight w:val="170"/>
        </w:trPr>
        <w:tc>
          <w:tcPr>
            <w:tcW w:w="987" w:type="dxa"/>
            <w:shd w:val="clear" w:color="auto" w:fill="FFFFFF"/>
            <w:vAlign w:val="center"/>
            <w:hideMark/>
          </w:tcPr>
          <w:p w14:paraId="4A7BC6CA" w14:textId="77777777" w:rsidR="004D2E0B" w:rsidRPr="00EA3B13" w:rsidRDefault="004D2E0B" w:rsidP="0016541B">
            <w:pPr>
              <w:pStyle w:val="TableText"/>
              <w:rPr>
                <w:rFonts w:ascii="Times New Roman" w:hAnsi="Times New Roman"/>
                <w:szCs w:val="18"/>
                <w:lang w:eastAsia="en-IE"/>
              </w:rPr>
            </w:pPr>
            <w:r w:rsidRPr="00EA3B13">
              <w:rPr>
                <w:szCs w:val="18"/>
                <w:lang w:eastAsia="en-IE"/>
              </w:rPr>
              <w:t>Ahmedabad</w:t>
            </w:r>
          </w:p>
        </w:tc>
        <w:tc>
          <w:tcPr>
            <w:tcW w:w="6384" w:type="dxa"/>
            <w:gridSpan w:val="2"/>
            <w:shd w:val="clear" w:color="auto" w:fill="FFFFFF"/>
            <w:vAlign w:val="center"/>
            <w:hideMark/>
          </w:tcPr>
          <w:p w14:paraId="09860043" w14:textId="77777777" w:rsidR="004D2E0B" w:rsidRPr="00EA3B13" w:rsidRDefault="004D2E0B" w:rsidP="0016541B">
            <w:pPr>
              <w:pStyle w:val="TableText"/>
              <w:rPr>
                <w:rFonts w:ascii="Times New Roman" w:hAnsi="Times New Roman"/>
                <w:szCs w:val="18"/>
                <w:lang w:eastAsia="en-IE"/>
              </w:rPr>
            </w:pPr>
            <w:r w:rsidRPr="00EA3B13">
              <w:rPr>
                <w:szCs w:val="18"/>
                <w:lang w:eastAsia="en-IE"/>
              </w:rPr>
              <w:t>+ (91 79) 2658 4924/5049/2008</w:t>
            </w:r>
          </w:p>
        </w:tc>
      </w:tr>
      <w:tr w:rsidR="004D2E0B" w:rsidRPr="00EA3B13" w14:paraId="77057E65" w14:textId="77777777" w:rsidTr="0016541B">
        <w:trPr>
          <w:gridAfter w:val="1"/>
          <w:wAfter w:w="2487" w:type="dxa"/>
          <w:trHeight w:val="170"/>
        </w:trPr>
        <w:tc>
          <w:tcPr>
            <w:tcW w:w="987" w:type="dxa"/>
            <w:shd w:val="clear" w:color="auto" w:fill="FFFFFF"/>
            <w:vAlign w:val="center"/>
            <w:hideMark/>
          </w:tcPr>
          <w:p w14:paraId="3CC9748B" w14:textId="77777777" w:rsidR="004D2E0B" w:rsidRPr="00EA3B13" w:rsidRDefault="004D2E0B" w:rsidP="0016541B">
            <w:pPr>
              <w:pStyle w:val="TableText"/>
              <w:rPr>
                <w:rFonts w:ascii="Times New Roman" w:hAnsi="Times New Roman"/>
                <w:szCs w:val="18"/>
                <w:lang w:eastAsia="en-IE"/>
              </w:rPr>
            </w:pPr>
            <w:r w:rsidRPr="00EA3B13">
              <w:rPr>
                <w:szCs w:val="18"/>
                <w:lang w:eastAsia="en-IE"/>
              </w:rPr>
              <w:t>Hyderabad</w:t>
            </w:r>
          </w:p>
        </w:tc>
        <w:tc>
          <w:tcPr>
            <w:tcW w:w="6384" w:type="dxa"/>
            <w:gridSpan w:val="2"/>
            <w:shd w:val="clear" w:color="auto" w:fill="FFFFFF"/>
            <w:vAlign w:val="center"/>
            <w:hideMark/>
          </w:tcPr>
          <w:p w14:paraId="1788D2A3" w14:textId="77777777" w:rsidR="004D2E0B" w:rsidRPr="00EA3B13" w:rsidRDefault="004D2E0B" w:rsidP="0016541B">
            <w:pPr>
              <w:pStyle w:val="TableText"/>
              <w:rPr>
                <w:rFonts w:ascii="Times New Roman" w:hAnsi="Times New Roman"/>
                <w:szCs w:val="18"/>
                <w:lang w:eastAsia="en-IE"/>
              </w:rPr>
            </w:pPr>
            <w:r w:rsidRPr="00EA3B13">
              <w:rPr>
                <w:szCs w:val="18"/>
                <w:lang w:eastAsia="en-IE"/>
              </w:rPr>
              <w:t>+ (91 40) 2373 5061/7251</w:t>
            </w:r>
          </w:p>
        </w:tc>
      </w:tr>
      <w:tr w:rsidR="004D2E0B" w:rsidRPr="00EA3B13" w14:paraId="03EEDE42" w14:textId="77777777" w:rsidTr="0016541B">
        <w:trPr>
          <w:gridAfter w:val="1"/>
          <w:wAfter w:w="2487" w:type="dxa"/>
          <w:trHeight w:val="170"/>
        </w:trPr>
        <w:tc>
          <w:tcPr>
            <w:tcW w:w="987" w:type="dxa"/>
            <w:shd w:val="clear" w:color="auto" w:fill="FFFFFF"/>
            <w:vAlign w:val="center"/>
            <w:hideMark/>
          </w:tcPr>
          <w:p w14:paraId="28CED7F6" w14:textId="77777777" w:rsidR="004D2E0B" w:rsidRPr="00EA3B13" w:rsidRDefault="004D2E0B" w:rsidP="0016541B">
            <w:pPr>
              <w:pStyle w:val="TableText"/>
              <w:rPr>
                <w:rFonts w:ascii="Times New Roman" w:hAnsi="Times New Roman"/>
                <w:szCs w:val="18"/>
                <w:lang w:eastAsia="en-IE"/>
              </w:rPr>
            </w:pPr>
            <w:r w:rsidRPr="00EA3B13">
              <w:rPr>
                <w:szCs w:val="18"/>
                <w:lang w:eastAsia="en-IE"/>
              </w:rPr>
              <w:t>Pune</w:t>
            </w:r>
          </w:p>
        </w:tc>
        <w:tc>
          <w:tcPr>
            <w:tcW w:w="6384" w:type="dxa"/>
            <w:gridSpan w:val="2"/>
            <w:shd w:val="clear" w:color="auto" w:fill="FFFFFF"/>
            <w:vAlign w:val="center"/>
            <w:hideMark/>
          </w:tcPr>
          <w:p w14:paraId="223FC82B" w14:textId="77777777" w:rsidR="004D2E0B" w:rsidRPr="00EA3B13" w:rsidRDefault="004D2E0B" w:rsidP="003266EC">
            <w:pPr>
              <w:pStyle w:val="TableText"/>
              <w:rPr>
                <w:szCs w:val="18"/>
                <w:lang w:eastAsia="en-IE"/>
              </w:rPr>
            </w:pPr>
            <w:r w:rsidRPr="00EA3B13">
              <w:rPr>
                <w:szCs w:val="18"/>
                <w:lang w:eastAsia="en-IE"/>
              </w:rPr>
              <w:t xml:space="preserve">+ (91 20) </w:t>
            </w:r>
            <w:r w:rsidR="003266EC" w:rsidRPr="003266EC">
              <w:rPr>
                <w:szCs w:val="18"/>
                <w:lang w:eastAsia="en-IE"/>
              </w:rPr>
              <w:t>6606 9999</w:t>
            </w:r>
            <w:r w:rsidR="003266EC">
              <w:rPr>
                <w:rFonts w:ascii="Arial" w:hAnsi="Arial" w:cs="Arial"/>
                <w:color w:val="222222"/>
                <w:sz w:val="19"/>
                <w:szCs w:val="19"/>
                <w:shd w:val="clear" w:color="auto" w:fill="FFFFFF"/>
              </w:rPr>
              <w:t> </w:t>
            </w:r>
          </w:p>
        </w:tc>
      </w:tr>
    </w:tbl>
    <w:p w14:paraId="7DD14C23" w14:textId="77777777" w:rsidR="004D2E0B" w:rsidRDefault="004D2E0B" w:rsidP="004D2E0B">
      <w:pPr>
        <w:rPr>
          <w:b/>
          <w:lang w:val="en-IE" w:eastAsia="en-IE"/>
        </w:rPr>
      </w:pPr>
    </w:p>
    <w:p w14:paraId="6162C377" w14:textId="77777777" w:rsidR="004D2E0B" w:rsidRDefault="004D2E0B" w:rsidP="004D2E0B">
      <w:pPr>
        <w:rPr>
          <w:b/>
          <w:lang w:val="en-IE" w:eastAsia="en-IE"/>
        </w:rPr>
      </w:pPr>
    </w:p>
    <w:p w14:paraId="24F183AC" w14:textId="77777777" w:rsidR="004D2E0B" w:rsidRDefault="004D2E0B" w:rsidP="004D2E0B">
      <w:pPr>
        <w:rPr>
          <w:b/>
          <w:lang w:val="en-IE" w:eastAsia="en-IE"/>
        </w:rPr>
      </w:pPr>
    </w:p>
    <w:p w14:paraId="60553659" w14:textId="77777777" w:rsidR="004D2E0B" w:rsidRDefault="004D2E0B" w:rsidP="004D2E0B">
      <w:pPr>
        <w:rPr>
          <w:b/>
          <w:lang w:val="en-IE" w:eastAsia="en-IE"/>
        </w:rPr>
      </w:pPr>
    </w:p>
    <w:p w14:paraId="4012DE81" w14:textId="77777777" w:rsidR="004D2E0B" w:rsidRPr="007563AB" w:rsidRDefault="004D2E0B" w:rsidP="004D2E0B">
      <w:pPr>
        <w:pStyle w:val="NoSpacing"/>
        <w:rPr>
          <w:lang w:val="en-IE" w:eastAsia="en-IE"/>
        </w:rPr>
      </w:pPr>
    </w:p>
    <w:p w14:paraId="2EEEE377" w14:textId="6427DAC2" w:rsidR="004D2E0B" w:rsidRPr="007563AB" w:rsidRDefault="004D2E0B" w:rsidP="004D2E0B">
      <w:pPr>
        <w:pStyle w:val="NoSpacing"/>
        <w:rPr>
          <w:rFonts w:ascii="Calibri" w:eastAsia="Times New Roman" w:hAnsi="Calibri" w:cs="Times New Roman"/>
          <w:color w:val="000000"/>
          <w:lang w:val="en-IE" w:eastAsia="en-IE"/>
        </w:rPr>
      </w:pPr>
      <w:r w:rsidRPr="007563AB">
        <w:rPr>
          <w:rFonts w:ascii="Calibri" w:eastAsia="Times New Roman" w:hAnsi="Calibri" w:cs="Times New Roman"/>
          <w:bCs/>
          <w:color w:val="000000"/>
          <w:lang w:val="en-IE" w:eastAsia="en-IE"/>
        </w:rPr>
        <w:t>© Copyright, 20</w:t>
      </w:r>
      <w:r w:rsidR="002A7C98">
        <w:rPr>
          <w:rFonts w:ascii="Calibri" w:eastAsia="Times New Roman" w:hAnsi="Calibri" w:cs="Times New Roman"/>
          <w:bCs/>
          <w:color w:val="000000"/>
          <w:lang w:val="en-IE" w:eastAsia="en-IE"/>
        </w:rPr>
        <w:t>20</w:t>
      </w:r>
      <w:r w:rsidRPr="007563AB">
        <w:rPr>
          <w:rFonts w:ascii="Calibri" w:eastAsia="Times New Roman" w:hAnsi="Calibri" w:cs="Times New Roman"/>
          <w:bCs/>
          <w:color w:val="000000"/>
          <w:lang w:val="en-IE" w:eastAsia="en-IE"/>
        </w:rPr>
        <w:t xml:space="preserve"> ICRA Limited. All Rights Reserved.</w:t>
      </w:r>
    </w:p>
    <w:p w14:paraId="1D991596" w14:textId="77777777" w:rsidR="004D2E0B" w:rsidRPr="007563AB" w:rsidRDefault="004D2E0B" w:rsidP="004D2E0B">
      <w:pPr>
        <w:pStyle w:val="NoSpacing"/>
        <w:rPr>
          <w:rFonts w:ascii="Calibri" w:eastAsia="Times New Roman" w:hAnsi="Calibri" w:cs="Times New Roman"/>
          <w:color w:val="000000"/>
          <w:lang w:val="en-IE" w:eastAsia="en-IE"/>
        </w:rPr>
      </w:pPr>
    </w:p>
    <w:p w14:paraId="14DDEEAA" w14:textId="77777777" w:rsidR="004D2E0B" w:rsidRPr="007563AB" w:rsidRDefault="004D2E0B" w:rsidP="004D2E0B">
      <w:pPr>
        <w:pStyle w:val="NoSpacing"/>
        <w:rPr>
          <w:rFonts w:ascii="Calibri" w:eastAsia="Times New Roman" w:hAnsi="Calibri" w:cs="Times New Roman"/>
          <w:color w:val="000000"/>
          <w:lang w:val="en-IE" w:eastAsia="en-IE"/>
        </w:rPr>
      </w:pPr>
      <w:r w:rsidRPr="007563AB">
        <w:rPr>
          <w:rFonts w:ascii="Calibri" w:eastAsia="Times New Roman" w:hAnsi="Calibri" w:cs="Times New Roman"/>
          <w:bCs/>
          <w:color w:val="000000"/>
          <w:lang w:val="en-IE" w:eastAsia="en-IE"/>
        </w:rPr>
        <w:t>Contents may be used freely with due acknowledgement to ICRA.</w:t>
      </w:r>
    </w:p>
    <w:p w14:paraId="2119BB10" w14:textId="77777777" w:rsidR="004D2E0B" w:rsidRPr="007563AB" w:rsidRDefault="004D2E0B" w:rsidP="004D2E0B">
      <w:pPr>
        <w:rPr>
          <w:rFonts w:ascii="Calibri" w:eastAsia="Times New Roman" w:hAnsi="Calibri" w:cs="Times New Roman"/>
          <w:color w:val="000000"/>
          <w:sz w:val="15"/>
          <w:szCs w:val="15"/>
          <w:lang w:val="en-IE" w:eastAsia="en-IE"/>
        </w:rPr>
      </w:pPr>
    </w:p>
    <w:p w14:paraId="732A1D57" w14:textId="77777777" w:rsidR="00365DC3" w:rsidRPr="001E3E5A" w:rsidRDefault="004D2E0B" w:rsidP="00884047">
      <w:pPr>
        <w:rPr>
          <w:rFonts w:ascii="Calibri" w:eastAsia="Times New Roman" w:hAnsi="Calibri" w:cs="Times New Roman"/>
          <w:color w:val="000000"/>
          <w:sz w:val="16"/>
          <w:szCs w:val="16"/>
          <w:lang w:val="en-IE" w:eastAsia="en-IE"/>
        </w:rPr>
      </w:pPr>
      <w:r w:rsidRPr="00A226AA">
        <w:rPr>
          <w:rFonts w:ascii="Calibri" w:eastAsia="Times New Roman" w:hAnsi="Calibri" w:cs="Times New Roman"/>
          <w:color w:val="000000"/>
          <w:sz w:val="16"/>
          <w:szCs w:val="16"/>
          <w:lang w:val="en-IE" w:eastAsia="en-IE"/>
        </w:rPr>
        <w:t xml:space="preserve">ICRA ratings should not be treated as recommendation to buy, sell or hold the rated debt instruments. ICRA ratings are subject to a process of surveillance, which may lead to revision in ratings. An ICRA rating is a symbolic indicator of ICRA’s current opinion on the relative capability of the issuer concerned to timely service debts and obligations, with reference to the instrument rated. Please visit our website www.icra.in or contact any ICRA office for the latest information on ICRA ratings outstanding. All information contained herein has been obtained by ICRA from sources believed by it to be accurate and reliable, including the rated issuer. ICRA however has not conducted any audit of the rated issuer or of the information provided by it. While reasonable care has been taken to ensure that the information herein is true, such information is provided ‘as is’ without any warranty of any kind, and ICRA </w:t>
      </w:r>
      <w:proofErr w:type="gramStart"/>
      <w:r w:rsidRPr="00A226AA">
        <w:rPr>
          <w:rFonts w:ascii="Calibri" w:eastAsia="Times New Roman" w:hAnsi="Calibri" w:cs="Times New Roman"/>
          <w:color w:val="000000"/>
          <w:sz w:val="16"/>
          <w:szCs w:val="16"/>
          <w:lang w:val="en-IE" w:eastAsia="en-IE"/>
        </w:rPr>
        <w:t>in particular, makes</w:t>
      </w:r>
      <w:proofErr w:type="gramEnd"/>
      <w:r w:rsidRPr="00A226AA">
        <w:rPr>
          <w:rFonts w:ascii="Calibri" w:eastAsia="Times New Roman" w:hAnsi="Calibri" w:cs="Times New Roman"/>
          <w:color w:val="000000"/>
          <w:sz w:val="16"/>
          <w:szCs w:val="16"/>
          <w:lang w:val="en-IE" w:eastAsia="en-IE"/>
        </w:rPr>
        <w:t xml:space="preserve"> no representation or warranty, express or implied, as to the accuracy, timeliness or completeness of any such information. Also, ICRA or any of its group companies may have provided services other than rating to the issuer rated. All information contained herein must be construed solely as statements of opinion, and ICRA shall not be liable for any losses incurred by users from any use of this publication or its contents</w:t>
      </w:r>
    </w:p>
    <w:sectPr w:rsidR="00365DC3" w:rsidRPr="001E3E5A" w:rsidSect="004825FC">
      <w:pgSz w:w="11900" w:h="16840" w:code="9"/>
      <w:pgMar w:top="2318" w:right="1022" w:bottom="1757" w:left="1022" w:header="461"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BB6DE" w14:textId="77777777" w:rsidR="00AF3850" w:rsidRDefault="00AF3850" w:rsidP="00324448">
      <w:r>
        <w:separator/>
      </w:r>
    </w:p>
  </w:endnote>
  <w:endnote w:type="continuationSeparator" w:id="0">
    <w:p w14:paraId="74DE4265" w14:textId="77777777" w:rsidR="00AF3850" w:rsidRDefault="00AF3850" w:rsidP="00324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0000000000000000000"/>
    <w:charset w:val="00"/>
    <w:family w:val="roman"/>
    <w:notTrueType/>
    <w:pitch w:val="default"/>
  </w:font>
  <w:font w:name="Times New Roman (Headings CS)">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04665277"/>
      <w:docPartObj>
        <w:docPartGallery w:val="Page Numbers (Bottom of Page)"/>
        <w:docPartUnique/>
      </w:docPartObj>
    </w:sdtPr>
    <w:sdtEndPr>
      <w:rPr>
        <w:rStyle w:val="PageNumber"/>
      </w:rPr>
    </w:sdtEndPr>
    <w:sdtContent>
      <w:p w14:paraId="3790630C" w14:textId="77777777" w:rsidR="00B57825" w:rsidRDefault="00B57825" w:rsidP="00F472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348393" w14:textId="77777777" w:rsidR="00B57825" w:rsidRDefault="00B57825" w:rsidP="00C445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02744623"/>
      <w:docPartObj>
        <w:docPartGallery w:val="Page Numbers (Bottom of Page)"/>
        <w:docPartUnique/>
      </w:docPartObj>
    </w:sdtPr>
    <w:sdtEndPr>
      <w:rPr>
        <w:rStyle w:val="PageNumber"/>
      </w:rPr>
    </w:sdtEndPr>
    <w:sdtContent>
      <w:p w14:paraId="0E2E2A50" w14:textId="2FDF45F2" w:rsidR="00B57825" w:rsidRDefault="00B57825" w:rsidP="0016541B">
        <w:pPr>
          <w:pStyle w:val="Footer"/>
          <w:framePr w:wrap="none" w:vAnchor="text" w:hAnchor="margin" w:xAlign="right" w:y="1"/>
          <w:rPr>
            <w:rStyle w:val="PageNumber"/>
          </w:rPr>
        </w:pPr>
        <w:r w:rsidRPr="00F4723B">
          <w:rPr>
            <w:rStyle w:val="PageNumber"/>
            <w:color w:val="253A91"/>
            <w:sz w:val="18"/>
          </w:rPr>
          <w:fldChar w:fldCharType="begin"/>
        </w:r>
        <w:r w:rsidRPr="00F4723B">
          <w:rPr>
            <w:rStyle w:val="PageNumber"/>
            <w:color w:val="253A91"/>
            <w:sz w:val="18"/>
          </w:rPr>
          <w:instrText xml:space="preserve"> PAGE </w:instrText>
        </w:r>
        <w:r w:rsidRPr="00F4723B">
          <w:rPr>
            <w:rStyle w:val="PageNumber"/>
            <w:color w:val="253A91"/>
            <w:sz w:val="18"/>
          </w:rPr>
          <w:fldChar w:fldCharType="separate"/>
        </w:r>
        <w:r w:rsidR="004825FC">
          <w:rPr>
            <w:rStyle w:val="PageNumber"/>
            <w:noProof/>
            <w:color w:val="253A91"/>
            <w:sz w:val="18"/>
          </w:rPr>
          <w:t>1</w:t>
        </w:r>
        <w:r w:rsidRPr="00F4723B">
          <w:rPr>
            <w:rStyle w:val="PageNumber"/>
            <w:color w:val="253A91"/>
            <w:sz w:val="18"/>
          </w:rPr>
          <w:fldChar w:fldCharType="end"/>
        </w:r>
      </w:p>
    </w:sdtContent>
  </w:sdt>
  <w:p w14:paraId="1C1A0041" w14:textId="77777777" w:rsidR="00B57825" w:rsidRDefault="00B57825" w:rsidP="00C4458F">
    <w:pPr>
      <w:pStyle w:val="Footer"/>
      <w:ind w:right="360"/>
    </w:pPr>
    <w:r>
      <w:rPr>
        <w:noProof/>
        <w:lang w:val="en-IN" w:eastAsia="en-IN"/>
      </w:rPr>
      <w:drawing>
        <wp:inline distT="0" distB="0" distL="0" distR="0" wp14:anchorId="1464AAA5" wp14:editId="74F333FC">
          <wp:extent cx="6259830" cy="259080"/>
          <wp:effectExtent l="0" t="0" r="1270" b="0"/>
          <wp:docPr id="5" name="Picture 5" descr="/Users/mohit/Desktop/Ready for PPTX/PR Foot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 Footer.jpeg"/>
                  <pic:cNvPicPr/>
                </pic:nvPicPr>
                <pic:blipFill>
                  <a:blip r:embed="rId1">
                    <a:extLst>
                      <a:ext uri="{28A0092B-C50C-407E-A947-70E740481C1C}">
                        <a14:useLocalDpi xmlns:a14="http://schemas.microsoft.com/office/drawing/2010/main" val="0"/>
                      </a:ext>
                    </a:extLst>
                  </a:blip>
                  <a:stretch>
                    <a:fillRect/>
                  </a:stretch>
                </pic:blipFill>
                <pic:spPr>
                  <a:xfrm>
                    <a:off x="0" y="0"/>
                    <a:ext cx="6259830" cy="2590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7E052" w14:textId="77777777" w:rsidR="00AF3850" w:rsidRDefault="00AF3850" w:rsidP="00324448">
      <w:r>
        <w:separator/>
      </w:r>
    </w:p>
  </w:footnote>
  <w:footnote w:type="continuationSeparator" w:id="0">
    <w:p w14:paraId="6BE95B77" w14:textId="77777777" w:rsidR="00AF3850" w:rsidRDefault="00AF3850" w:rsidP="00324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4E7F7" w14:textId="77777777" w:rsidR="00B57825" w:rsidRPr="00324448" w:rsidRDefault="00B57825" w:rsidP="00324448">
    <w:pPr>
      <w:pStyle w:val="Header"/>
    </w:pPr>
    <w:r>
      <w:rPr>
        <w:noProof/>
        <w:lang w:val="en-IN" w:eastAsia="en-IN"/>
      </w:rPr>
      <w:drawing>
        <wp:inline distT="0" distB="0" distL="0" distR="0" wp14:anchorId="63761D66" wp14:editId="4552CBE3">
          <wp:extent cx="6259830" cy="927735"/>
          <wp:effectExtent l="0" t="0" r="1270" b="0"/>
          <wp:docPr id="4" name="Picture 4" descr="/Users/mohit/Desktop/Ready for PPTX/PR Head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 Header.jpeg"/>
                  <pic:cNvPicPr/>
                </pic:nvPicPr>
                <pic:blipFill>
                  <a:blip r:embed="rId1">
                    <a:extLst>
                      <a:ext uri="{28A0092B-C50C-407E-A947-70E740481C1C}">
                        <a14:useLocalDpi xmlns:a14="http://schemas.microsoft.com/office/drawing/2010/main" val="0"/>
                      </a:ext>
                    </a:extLst>
                  </a:blip>
                  <a:stretch>
                    <a:fillRect/>
                  </a:stretch>
                </pic:blipFill>
                <pic:spPr>
                  <a:xfrm>
                    <a:off x="0" y="0"/>
                    <a:ext cx="6259830" cy="9277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837CA"/>
    <w:multiLevelType w:val="hybridMultilevel"/>
    <w:tmpl w:val="89308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FF27C3"/>
    <w:multiLevelType w:val="hybridMultilevel"/>
    <w:tmpl w:val="4C9421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A9F1C42"/>
    <w:multiLevelType w:val="hybridMultilevel"/>
    <w:tmpl w:val="85185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A5313C"/>
    <w:multiLevelType w:val="hybridMultilevel"/>
    <w:tmpl w:val="28F6B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1B739A2"/>
    <w:multiLevelType w:val="hybridMultilevel"/>
    <w:tmpl w:val="4B3A46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705587A"/>
    <w:multiLevelType w:val="hybridMultilevel"/>
    <w:tmpl w:val="FEA6E2A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6414E9"/>
    <w:multiLevelType w:val="hybridMultilevel"/>
    <w:tmpl w:val="076E5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C5669F"/>
    <w:multiLevelType w:val="hybridMultilevel"/>
    <w:tmpl w:val="7352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6"/>
  </w:num>
  <w:num w:numId="5">
    <w:abstractNumId w:val="0"/>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bookFoldPrintingSheets w:val="-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4448"/>
    <w:rsid w:val="0001113A"/>
    <w:rsid w:val="00013CF4"/>
    <w:rsid w:val="000177B0"/>
    <w:rsid w:val="00030CD4"/>
    <w:rsid w:val="00031B30"/>
    <w:rsid w:val="00036E98"/>
    <w:rsid w:val="00036FCB"/>
    <w:rsid w:val="00041D08"/>
    <w:rsid w:val="00055EAF"/>
    <w:rsid w:val="00060C93"/>
    <w:rsid w:val="0006372A"/>
    <w:rsid w:val="00064C2A"/>
    <w:rsid w:val="0007230E"/>
    <w:rsid w:val="00074BD4"/>
    <w:rsid w:val="0008314C"/>
    <w:rsid w:val="00085DAB"/>
    <w:rsid w:val="00090BC5"/>
    <w:rsid w:val="000A3B69"/>
    <w:rsid w:val="000A4D0C"/>
    <w:rsid w:val="000A64AD"/>
    <w:rsid w:val="000B5664"/>
    <w:rsid w:val="000B5C07"/>
    <w:rsid w:val="000B6681"/>
    <w:rsid w:val="000C19B5"/>
    <w:rsid w:val="000C522E"/>
    <w:rsid w:val="000E4925"/>
    <w:rsid w:val="000E5998"/>
    <w:rsid w:val="000E669F"/>
    <w:rsid w:val="000F4EB4"/>
    <w:rsid w:val="000F6CB9"/>
    <w:rsid w:val="00110DAB"/>
    <w:rsid w:val="001116CD"/>
    <w:rsid w:val="00116FCC"/>
    <w:rsid w:val="00117C2C"/>
    <w:rsid w:val="00117F87"/>
    <w:rsid w:val="00124CAD"/>
    <w:rsid w:val="00124EA6"/>
    <w:rsid w:val="00125485"/>
    <w:rsid w:val="0012653F"/>
    <w:rsid w:val="00142DE9"/>
    <w:rsid w:val="00147CF3"/>
    <w:rsid w:val="00151E5D"/>
    <w:rsid w:val="00153975"/>
    <w:rsid w:val="001564C9"/>
    <w:rsid w:val="00163267"/>
    <w:rsid w:val="0016541B"/>
    <w:rsid w:val="00165FD5"/>
    <w:rsid w:val="00170FB5"/>
    <w:rsid w:val="00173F0C"/>
    <w:rsid w:val="0017795F"/>
    <w:rsid w:val="001779E2"/>
    <w:rsid w:val="00193C80"/>
    <w:rsid w:val="001958F4"/>
    <w:rsid w:val="00195C11"/>
    <w:rsid w:val="001A6D5E"/>
    <w:rsid w:val="001A6DA3"/>
    <w:rsid w:val="001B1D92"/>
    <w:rsid w:val="001B79F1"/>
    <w:rsid w:val="001C098D"/>
    <w:rsid w:val="001C3A72"/>
    <w:rsid w:val="001C58B0"/>
    <w:rsid w:val="001D375C"/>
    <w:rsid w:val="001D3972"/>
    <w:rsid w:val="001D4593"/>
    <w:rsid w:val="001E3E5A"/>
    <w:rsid w:val="001E4C60"/>
    <w:rsid w:val="001E59B7"/>
    <w:rsid w:val="001E6AB0"/>
    <w:rsid w:val="001F0B1F"/>
    <w:rsid w:val="001F34B0"/>
    <w:rsid w:val="001F4079"/>
    <w:rsid w:val="00200632"/>
    <w:rsid w:val="0020131A"/>
    <w:rsid w:val="00211E91"/>
    <w:rsid w:val="0021399E"/>
    <w:rsid w:val="00216F70"/>
    <w:rsid w:val="00220B58"/>
    <w:rsid w:val="00221DB2"/>
    <w:rsid w:val="002231B7"/>
    <w:rsid w:val="002246F0"/>
    <w:rsid w:val="00226664"/>
    <w:rsid w:val="00233138"/>
    <w:rsid w:val="00233271"/>
    <w:rsid w:val="002341F1"/>
    <w:rsid w:val="0025167B"/>
    <w:rsid w:val="00251959"/>
    <w:rsid w:val="00253792"/>
    <w:rsid w:val="00257007"/>
    <w:rsid w:val="00263801"/>
    <w:rsid w:val="00264C83"/>
    <w:rsid w:val="00270C28"/>
    <w:rsid w:val="00276AC5"/>
    <w:rsid w:val="00276EB1"/>
    <w:rsid w:val="00280B65"/>
    <w:rsid w:val="002814D3"/>
    <w:rsid w:val="00281E21"/>
    <w:rsid w:val="00292184"/>
    <w:rsid w:val="00292343"/>
    <w:rsid w:val="00296E39"/>
    <w:rsid w:val="002A14BC"/>
    <w:rsid w:val="002A3D21"/>
    <w:rsid w:val="002A4770"/>
    <w:rsid w:val="002A4C55"/>
    <w:rsid w:val="002A72CF"/>
    <w:rsid w:val="002A7C98"/>
    <w:rsid w:val="002B2998"/>
    <w:rsid w:val="002B42E0"/>
    <w:rsid w:val="002C0701"/>
    <w:rsid w:val="002C1D63"/>
    <w:rsid w:val="002C2DEF"/>
    <w:rsid w:val="002D2B0B"/>
    <w:rsid w:val="002E1E64"/>
    <w:rsid w:val="002F0F06"/>
    <w:rsid w:val="002F12E8"/>
    <w:rsid w:val="002F5ECD"/>
    <w:rsid w:val="002F6E5A"/>
    <w:rsid w:val="003000D0"/>
    <w:rsid w:val="0031277F"/>
    <w:rsid w:val="00313769"/>
    <w:rsid w:val="003144B3"/>
    <w:rsid w:val="00320834"/>
    <w:rsid w:val="0032382F"/>
    <w:rsid w:val="00324448"/>
    <w:rsid w:val="00325F24"/>
    <w:rsid w:val="003266EC"/>
    <w:rsid w:val="00341C57"/>
    <w:rsid w:val="00345CC7"/>
    <w:rsid w:val="00353118"/>
    <w:rsid w:val="00357597"/>
    <w:rsid w:val="00365DC3"/>
    <w:rsid w:val="00372BA5"/>
    <w:rsid w:val="003752DA"/>
    <w:rsid w:val="00394578"/>
    <w:rsid w:val="00397872"/>
    <w:rsid w:val="003A07B9"/>
    <w:rsid w:val="003A6E76"/>
    <w:rsid w:val="003C712B"/>
    <w:rsid w:val="003D0767"/>
    <w:rsid w:val="003D331A"/>
    <w:rsid w:val="003E0068"/>
    <w:rsid w:val="003E294E"/>
    <w:rsid w:val="003E2FE9"/>
    <w:rsid w:val="003F0E82"/>
    <w:rsid w:val="003F3A8B"/>
    <w:rsid w:val="003F4B68"/>
    <w:rsid w:val="003F63D9"/>
    <w:rsid w:val="0040251D"/>
    <w:rsid w:val="004160FA"/>
    <w:rsid w:val="00424449"/>
    <w:rsid w:val="0043256A"/>
    <w:rsid w:val="00432934"/>
    <w:rsid w:val="00437B50"/>
    <w:rsid w:val="00445F59"/>
    <w:rsid w:val="0045376F"/>
    <w:rsid w:val="00454958"/>
    <w:rsid w:val="00455149"/>
    <w:rsid w:val="00460051"/>
    <w:rsid w:val="00462DBF"/>
    <w:rsid w:val="00470511"/>
    <w:rsid w:val="00472D3E"/>
    <w:rsid w:val="00473C43"/>
    <w:rsid w:val="004751F5"/>
    <w:rsid w:val="004825FC"/>
    <w:rsid w:val="004856A3"/>
    <w:rsid w:val="00486792"/>
    <w:rsid w:val="00491C7B"/>
    <w:rsid w:val="00493CBE"/>
    <w:rsid w:val="004A0175"/>
    <w:rsid w:val="004A3F73"/>
    <w:rsid w:val="004B11B6"/>
    <w:rsid w:val="004C217B"/>
    <w:rsid w:val="004C7196"/>
    <w:rsid w:val="004D2E0B"/>
    <w:rsid w:val="004E0BBE"/>
    <w:rsid w:val="004E6ED4"/>
    <w:rsid w:val="004F01F4"/>
    <w:rsid w:val="004F11C4"/>
    <w:rsid w:val="004F1863"/>
    <w:rsid w:val="004F59E3"/>
    <w:rsid w:val="004F675B"/>
    <w:rsid w:val="004F7FF9"/>
    <w:rsid w:val="00501B22"/>
    <w:rsid w:val="00502EEC"/>
    <w:rsid w:val="00505A06"/>
    <w:rsid w:val="00505B8C"/>
    <w:rsid w:val="005100D1"/>
    <w:rsid w:val="005125A9"/>
    <w:rsid w:val="00513F15"/>
    <w:rsid w:val="00515808"/>
    <w:rsid w:val="0052296A"/>
    <w:rsid w:val="00524BA2"/>
    <w:rsid w:val="00526792"/>
    <w:rsid w:val="005315C2"/>
    <w:rsid w:val="00534621"/>
    <w:rsid w:val="00536A00"/>
    <w:rsid w:val="005458FE"/>
    <w:rsid w:val="005521AD"/>
    <w:rsid w:val="00552319"/>
    <w:rsid w:val="0055344F"/>
    <w:rsid w:val="00561243"/>
    <w:rsid w:val="0056126A"/>
    <w:rsid w:val="00561312"/>
    <w:rsid w:val="00563788"/>
    <w:rsid w:val="005640F1"/>
    <w:rsid w:val="0058721E"/>
    <w:rsid w:val="0058769C"/>
    <w:rsid w:val="005932E5"/>
    <w:rsid w:val="00595113"/>
    <w:rsid w:val="00596966"/>
    <w:rsid w:val="005A4231"/>
    <w:rsid w:val="005A5B2E"/>
    <w:rsid w:val="005B2E26"/>
    <w:rsid w:val="005C1FCE"/>
    <w:rsid w:val="005C49F2"/>
    <w:rsid w:val="005D194B"/>
    <w:rsid w:val="005D2124"/>
    <w:rsid w:val="005D46CA"/>
    <w:rsid w:val="005D63E6"/>
    <w:rsid w:val="005E5BC9"/>
    <w:rsid w:val="005E5F89"/>
    <w:rsid w:val="005F5E29"/>
    <w:rsid w:val="00603826"/>
    <w:rsid w:val="00604CA8"/>
    <w:rsid w:val="006055F8"/>
    <w:rsid w:val="00605D4F"/>
    <w:rsid w:val="00605E1B"/>
    <w:rsid w:val="006070AC"/>
    <w:rsid w:val="00614406"/>
    <w:rsid w:val="00626223"/>
    <w:rsid w:val="00626C85"/>
    <w:rsid w:val="00635C9F"/>
    <w:rsid w:val="006363C1"/>
    <w:rsid w:val="00642A6A"/>
    <w:rsid w:val="00654260"/>
    <w:rsid w:val="00665C86"/>
    <w:rsid w:val="00666C34"/>
    <w:rsid w:val="00667F72"/>
    <w:rsid w:val="00671063"/>
    <w:rsid w:val="00673D7C"/>
    <w:rsid w:val="0068227E"/>
    <w:rsid w:val="006861BA"/>
    <w:rsid w:val="00686318"/>
    <w:rsid w:val="00686AF6"/>
    <w:rsid w:val="006942D6"/>
    <w:rsid w:val="00697251"/>
    <w:rsid w:val="006A2A27"/>
    <w:rsid w:val="006A6F59"/>
    <w:rsid w:val="006A7D60"/>
    <w:rsid w:val="006B12CE"/>
    <w:rsid w:val="006B3C06"/>
    <w:rsid w:val="006B4648"/>
    <w:rsid w:val="006B4CB1"/>
    <w:rsid w:val="006B7C02"/>
    <w:rsid w:val="006D7D2E"/>
    <w:rsid w:val="006E3203"/>
    <w:rsid w:val="006E4266"/>
    <w:rsid w:val="006F08D8"/>
    <w:rsid w:val="0070076B"/>
    <w:rsid w:val="00717E0B"/>
    <w:rsid w:val="0072601A"/>
    <w:rsid w:val="007318C6"/>
    <w:rsid w:val="00736749"/>
    <w:rsid w:val="00740789"/>
    <w:rsid w:val="00740B3E"/>
    <w:rsid w:val="00742B0F"/>
    <w:rsid w:val="00746295"/>
    <w:rsid w:val="0075019A"/>
    <w:rsid w:val="00752F34"/>
    <w:rsid w:val="00761F8D"/>
    <w:rsid w:val="00767370"/>
    <w:rsid w:val="007708AC"/>
    <w:rsid w:val="00774AE6"/>
    <w:rsid w:val="00780A34"/>
    <w:rsid w:val="00782EF7"/>
    <w:rsid w:val="00782F64"/>
    <w:rsid w:val="0078598E"/>
    <w:rsid w:val="00786773"/>
    <w:rsid w:val="00790E7A"/>
    <w:rsid w:val="00795C02"/>
    <w:rsid w:val="00796500"/>
    <w:rsid w:val="007C14B7"/>
    <w:rsid w:val="007C3CB0"/>
    <w:rsid w:val="007D556F"/>
    <w:rsid w:val="007E0284"/>
    <w:rsid w:val="007F29BB"/>
    <w:rsid w:val="0080378F"/>
    <w:rsid w:val="00803A37"/>
    <w:rsid w:val="008111A1"/>
    <w:rsid w:val="00813EB7"/>
    <w:rsid w:val="0081511C"/>
    <w:rsid w:val="00821FEE"/>
    <w:rsid w:val="0082564F"/>
    <w:rsid w:val="0083082A"/>
    <w:rsid w:val="0084265C"/>
    <w:rsid w:val="008465D3"/>
    <w:rsid w:val="00853DC2"/>
    <w:rsid w:val="00856183"/>
    <w:rsid w:val="00856819"/>
    <w:rsid w:val="00856D14"/>
    <w:rsid w:val="008627C9"/>
    <w:rsid w:val="008639D3"/>
    <w:rsid w:val="00864908"/>
    <w:rsid w:val="0087126C"/>
    <w:rsid w:val="008713ED"/>
    <w:rsid w:val="00872B9A"/>
    <w:rsid w:val="00873BFA"/>
    <w:rsid w:val="00884047"/>
    <w:rsid w:val="00890C33"/>
    <w:rsid w:val="008921B5"/>
    <w:rsid w:val="00896E2A"/>
    <w:rsid w:val="008A6BF0"/>
    <w:rsid w:val="008A7E65"/>
    <w:rsid w:val="008B0189"/>
    <w:rsid w:val="008C1124"/>
    <w:rsid w:val="008C5B4A"/>
    <w:rsid w:val="008E3CAD"/>
    <w:rsid w:val="008F3545"/>
    <w:rsid w:val="008F6F6D"/>
    <w:rsid w:val="00913B16"/>
    <w:rsid w:val="00915073"/>
    <w:rsid w:val="0092466A"/>
    <w:rsid w:val="00925DEE"/>
    <w:rsid w:val="0094005E"/>
    <w:rsid w:val="00943A13"/>
    <w:rsid w:val="00945717"/>
    <w:rsid w:val="0095154D"/>
    <w:rsid w:val="00952837"/>
    <w:rsid w:val="009531B7"/>
    <w:rsid w:val="00956F91"/>
    <w:rsid w:val="009611E1"/>
    <w:rsid w:val="009652D4"/>
    <w:rsid w:val="00965570"/>
    <w:rsid w:val="00965C15"/>
    <w:rsid w:val="009711FC"/>
    <w:rsid w:val="009732BD"/>
    <w:rsid w:val="00984283"/>
    <w:rsid w:val="00984DB6"/>
    <w:rsid w:val="0099054B"/>
    <w:rsid w:val="009A015A"/>
    <w:rsid w:val="009A068C"/>
    <w:rsid w:val="009A1FFE"/>
    <w:rsid w:val="009A21B3"/>
    <w:rsid w:val="009A5C2C"/>
    <w:rsid w:val="009B152B"/>
    <w:rsid w:val="009C20C6"/>
    <w:rsid w:val="009C3618"/>
    <w:rsid w:val="009D46FC"/>
    <w:rsid w:val="009E3D8A"/>
    <w:rsid w:val="009F0DB6"/>
    <w:rsid w:val="009F27CC"/>
    <w:rsid w:val="009F6F81"/>
    <w:rsid w:val="00A006EC"/>
    <w:rsid w:val="00A031D0"/>
    <w:rsid w:val="00A0712D"/>
    <w:rsid w:val="00A10DE2"/>
    <w:rsid w:val="00A110E8"/>
    <w:rsid w:val="00A1540E"/>
    <w:rsid w:val="00A16AEB"/>
    <w:rsid w:val="00A229DD"/>
    <w:rsid w:val="00A23FF4"/>
    <w:rsid w:val="00A31521"/>
    <w:rsid w:val="00A40B08"/>
    <w:rsid w:val="00A47D73"/>
    <w:rsid w:val="00A53FD1"/>
    <w:rsid w:val="00A56F6C"/>
    <w:rsid w:val="00A6161C"/>
    <w:rsid w:val="00A62175"/>
    <w:rsid w:val="00A64E40"/>
    <w:rsid w:val="00A67D51"/>
    <w:rsid w:val="00A729ED"/>
    <w:rsid w:val="00A92BE1"/>
    <w:rsid w:val="00A93FBC"/>
    <w:rsid w:val="00A96380"/>
    <w:rsid w:val="00A968D8"/>
    <w:rsid w:val="00AA0924"/>
    <w:rsid w:val="00AA2AC6"/>
    <w:rsid w:val="00AA4187"/>
    <w:rsid w:val="00AA6BFC"/>
    <w:rsid w:val="00AC2B9E"/>
    <w:rsid w:val="00AC4200"/>
    <w:rsid w:val="00AD128A"/>
    <w:rsid w:val="00AD729F"/>
    <w:rsid w:val="00AE4444"/>
    <w:rsid w:val="00AF10B4"/>
    <w:rsid w:val="00AF3850"/>
    <w:rsid w:val="00B02A76"/>
    <w:rsid w:val="00B04C58"/>
    <w:rsid w:val="00B05389"/>
    <w:rsid w:val="00B05684"/>
    <w:rsid w:val="00B13308"/>
    <w:rsid w:val="00B148E4"/>
    <w:rsid w:val="00B17C92"/>
    <w:rsid w:val="00B3233D"/>
    <w:rsid w:val="00B33AA9"/>
    <w:rsid w:val="00B3423B"/>
    <w:rsid w:val="00B34765"/>
    <w:rsid w:val="00B358DD"/>
    <w:rsid w:val="00B43AA2"/>
    <w:rsid w:val="00B44BD2"/>
    <w:rsid w:val="00B461B6"/>
    <w:rsid w:val="00B509FE"/>
    <w:rsid w:val="00B53278"/>
    <w:rsid w:val="00B55DDD"/>
    <w:rsid w:val="00B55FEB"/>
    <w:rsid w:val="00B57825"/>
    <w:rsid w:val="00B62190"/>
    <w:rsid w:val="00B73865"/>
    <w:rsid w:val="00B73CCC"/>
    <w:rsid w:val="00B7557B"/>
    <w:rsid w:val="00B77F42"/>
    <w:rsid w:val="00B812E0"/>
    <w:rsid w:val="00B848E7"/>
    <w:rsid w:val="00B860BF"/>
    <w:rsid w:val="00B96C07"/>
    <w:rsid w:val="00BA1410"/>
    <w:rsid w:val="00BA1B28"/>
    <w:rsid w:val="00BA2A90"/>
    <w:rsid w:val="00BA2CE5"/>
    <w:rsid w:val="00BA6380"/>
    <w:rsid w:val="00BB6837"/>
    <w:rsid w:val="00BC0C4E"/>
    <w:rsid w:val="00BC6E83"/>
    <w:rsid w:val="00BC7328"/>
    <w:rsid w:val="00BE12EC"/>
    <w:rsid w:val="00BF2CD1"/>
    <w:rsid w:val="00BF725D"/>
    <w:rsid w:val="00BF7B8F"/>
    <w:rsid w:val="00C1383A"/>
    <w:rsid w:val="00C14049"/>
    <w:rsid w:val="00C155C3"/>
    <w:rsid w:val="00C26196"/>
    <w:rsid w:val="00C32A76"/>
    <w:rsid w:val="00C342E7"/>
    <w:rsid w:val="00C363A6"/>
    <w:rsid w:val="00C377D6"/>
    <w:rsid w:val="00C4458F"/>
    <w:rsid w:val="00C47536"/>
    <w:rsid w:val="00C47E80"/>
    <w:rsid w:val="00C52404"/>
    <w:rsid w:val="00C53FBB"/>
    <w:rsid w:val="00C578DD"/>
    <w:rsid w:val="00C578F8"/>
    <w:rsid w:val="00C81D02"/>
    <w:rsid w:val="00C83D2C"/>
    <w:rsid w:val="00C91530"/>
    <w:rsid w:val="00CA0ED0"/>
    <w:rsid w:val="00CA2E70"/>
    <w:rsid w:val="00CC7A04"/>
    <w:rsid w:val="00CC7CC3"/>
    <w:rsid w:val="00CE49F1"/>
    <w:rsid w:val="00CE7D63"/>
    <w:rsid w:val="00CF2EA4"/>
    <w:rsid w:val="00CF6BB3"/>
    <w:rsid w:val="00D02724"/>
    <w:rsid w:val="00D044EF"/>
    <w:rsid w:val="00D068D8"/>
    <w:rsid w:val="00D12F64"/>
    <w:rsid w:val="00D141A2"/>
    <w:rsid w:val="00D36968"/>
    <w:rsid w:val="00D376F3"/>
    <w:rsid w:val="00D40814"/>
    <w:rsid w:val="00D42009"/>
    <w:rsid w:val="00D422CA"/>
    <w:rsid w:val="00D435EB"/>
    <w:rsid w:val="00D46996"/>
    <w:rsid w:val="00D527FA"/>
    <w:rsid w:val="00D544AD"/>
    <w:rsid w:val="00D55C7D"/>
    <w:rsid w:val="00D57C51"/>
    <w:rsid w:val="00D817A7"/>
    <w:rsid w:val="00D87E90"/>
    <w:rsid w:val="00D945B6"/>
    <w:rsid w:val="00D94F05"/>
    <w:rsid w:val="00DA3434"/>
    <w:rsid w:val="00DA4C7F"/>
    <w:rsid w:val="00DB0895"/>
    <w:rsid w:val="00DB2C28"/>
    <w:rsid w:val="00DB2C6C"/>
    <w:rsid w:val="00DB51E2"/>
    <w:rsid w:val="00DB5351"/>
    <w:rsid w:val="00DC0FFB"/>
    <w:rsid w:val="00DD5168"/>
    <w:rsid w:val="00DE05AC"/>
    <w:rsid w:val="00DE65D0"/>
    <w:rsid w:val="00DF0751"/>
    <w:rsid w:val="00DF0E11"/>
    <w:rsid w:val="00DF14EC"/>
    <w:rsid w:val="00DF3FE5"/>
    <w:rsid w:val="00DF417D"/>
    <w:rsid w:val="00DF5A29"/>
    <w:rsid w:val="00E03837"/>
    <w:rsid w:val="00E03CCE"/>
    <w:rsid w:val="00E05464"/>
    <w:rsid w:val="00E07C85"/>
    <w:rsid w:val="00E1049A"/>
    <w:rsid w:val="00E126EB"/>
    <w:rsid w:val="00E163EC"/>
    <w:rsid w:val="00E20FAC"/>
    <w:rsid w:val="00E22A36"/>
    <w:rsid w:val="00E235AA"/>
    <w:rsid w:val="00E26753"/>
    <w:rsid w:val="00E35783"/>
    <w:rsid w:val="00E3625F"/>
    <w:rsid w:val="00E43650"/>
    <w:rsid w:val="00E536C0"/>
    <w:rsid w:val="00E55164"/>
    <w:rsid w:val="00E640C1"/>
    <w:rsid w:val="00E67A08"/>
    <w:rsid w:val="00E722BF"/>
    <w:rsid w:val="00E73F00"/>
    <w:rsid w:val="00E80646"/>
    <w:rsid w:val="00E81CD0"/>
    <w:rsid w:val="00E91465"/>
    <w:rsid w:val="00E978B7"/>
    <w:rsid w:val="00EA0783"/>
    <w:rsid w:val="00EB2E3E"/>
    <w:rsid w:val="00EC0484"/>
    <w:rsid w:val="00EC51B9"/>
    <w:rsid w:val="00EC56EF"/>
    <w:rsid w:val="00EC6228"/>
    <w:rsid w:val="00EC7DE2"/>
    <w:rsid w:val="00ED03B1"/>
    <w:rsid w:val="00ED4B11"/>
    <w:rsid w:val="00ED6444"/>
    <w:rsid w:val="00EE3457"/>
    <w:rsid w:val="00EE5713"/>
    <w:rsid w:val="00EE7C45"/>
    <w:rsid w:val="00EF1C37"/>
    <w:rsid w:val="00EF7B28"/>
    <w:rsid w:val="00F02C74"/>
    <w:rsid w:val="00F15330"/>
    <w:rsid w:val="00F158DF"/>
    <w:rsid w:val="00F178CD"/>
    <w:rsid w:val="00F2127C"/>
    <w:rsid w:val="00F2217C"/>
    <w:rsid w:val="00F24862"/>
    <w:rsid w:val="00F26EDE"/>
    <w:rsid w:val="00F27284"/>
    <w:rsid w:val="00F33D03"/>
    <w:rsid w:val="00F41643"/>
    <w:rsid w:val="00F45300"/>
    <w:rsid w:val="00F4723B"/>
    <w:rsid w:val="00F632E8"/>
    <w:rsid w:val="00F64F26"/>
    <w:rsid w:val="00F70257"/>
    <w:rsid w:val="00F70FFF"/>
    <w:rsid w:val="00F75664"/>
    <w:rsid w:val="00F815CE"/>
    <w:rsid w:val="00F827BB"/>
    <w:rsid w:val="00F851E0"/>
    <w:rsid w:val="00F85560"/>
    <w:rsid w:val="00F85E72"/>
    <w:rsid w:val="00FC5228"/>
    <w:rsid w:val="00FC6AE3"/>
    <w:rsid w:val="00FD1D3C"/>
    <w:rsid w:val="00FD3137"/>
    <w:rsid w:val="00FD39DA"/>
    <w:rsid w:val="00FD626E"/>
    <w:rsid w:val="00FD697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B7060"/>
  <w15:docId w15:val="{466B47D5-7FEC-4C8C-941D-1B780C0AD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Copy"/>
    <w:qFormat/>
    <w:rsid w:val="007C14B7"/>
    <w:pPr>
      <w:spacing w:after="180" w:line="264" w:lineRule="auto"/>
      <w:jc w:val="both"/>
    </w:pPr>
    <w:rPr>
      <w:rFonts w:cs="Times New Roman (Body CS)"/>
      <w:sz w:val="20"/>
    </w:rPr>
  </w:style>
  <w:style w:type="paragraph" w:styleId="Heading1">
    <w:name w:val="heading 1"/>
    <w:aliases w:val="PR Title"/>
    <w:basedOn w:val="Normal"/>
    <w:next w:val="Normal"/>
    <w:link w:val="Heading1Char"/>
    <w:uiPriority w:val="9"/>
    <w:qFormat/>
    <w:rsid w:val="008639D3"/>
    <w:pPr>
      <w:keepNext/>
      <w:keepLines/>
      <w:spacing w:after="240"/>
      <w:jc w:val="center"/>
      <w:outlineLvl w:val="0"/>
    </w:pPr>
    <w:rPr>
      <w:rFonts w:eastAsiaTheme="majorEastAsia" w:cstheme="majorBidi"/>
      <w:b/>
      <w:color w:val="002AA2"/>
      <w:sz w:val="32"/>
      <w:szCs w:val="32"/>
    </w:rPr>
  </w:style>
  <w:style w:type="paragraph" w:styleId="Heading2">
    <w:name w:val="heading 2"/>
    <w:aliases w:val="Section Heading"/>
    <w:basedOn w:val="Normal"/>
    <w:next w:val="Normal"/>
    <w:link w:val="Heading2Char"/>
    <w:uiPriority w:val="9"/>
    <w:unhideWhenUsed/>
    <w:qFormat/>
    <w:rsid w:val="00125485"/>
    <w:pPr>
      <w:keepNext/>
      <w:keepLines/>
      <w:spacing w:before="100" w:beforeAutospacing="1" w:after="60"/>
      <w:outlineLvl w:val="1"/>
    </w:pPr>
    <w:rPr>
      <w:rFonts w:eastAsiaTheme="majorEastAsia" w:cs="Times New Roman (Headings CS)"/>
      <w:b/>
      <w:color w:val="002AA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448"/>
    <w:pPr>
      <w:tabs>
        <w:tab w:val="center" w:pos="4513"/>
        <w:tab w:val="right" w:pos="9026"/>
      </w:tabs>
    </w:pPr>
  </w:style>
  <w:style w:type="character" w:customStyle="1" w:styleId="HeaderChar">
    <w:name w:val="Header Char"/>
    <w:basedOn w:val="DefaultParagraphFont"/>
    <w:link w:val="Header"/>
    <w:uiPriority w:val="99"/>
    <w:rsid w:val="00324448"/>
  </w:style>
  <w:style w:type="paragraph" w:styleId="Footer">
    <w:name w:val="footer"/>
    <w:basedOn w:val="Normal"/>
    <w:link w:val="FooterChar"/>
    <w:uiPriority w:val="99"/>
    <w:unhideWhenUsed/>
    <w:rsid w:val="00324448"/>
    <w:pPr>
      <w:tabs>
        <w:tab w:val="center" w:pos="4513"/>
        <w:tab w:val="right" w:pos="9026"/>
      </w:tabs>
    </w:pPr>
  </w:style>
  <w:style w:type="character" w:customStyle="1" w:styleId="FooterChar">
    <w:name w:val="Footer Char"/>
    <w:basedOn w:val="DefaultParagraphFont"/>
    <w:link w:val="Footer"/>
    <w:uiPriority w:val="99"/>
    <w:rsid w:val="00324448"/>
  </w:style>
  <w:style w:type="paragraph" w:styleId="Revision">
    <w:name w:val="Revision"/>
    <w:hidden/>
    <w:uiPriority w:val="99"/>
    <w:semiHidden/>
    <w:rsid w:val="00324448"/>
  </w:style>
  <w:style w:type="paragraph" w:styleId="ListParagraph">
    <w:name w:val="List Paragraph"/>
    <w:aliases w:val="heading 9,Heading 91,Heading 911,List Paragraph1,Annexure,List Paragraph2,List Paragraph11,Heading 9111,Heading 91111,Heading 92,Heading 93,Heading 94,Heading 95,HEAD 3,Paragraph,Bullet List,FooterText,List with no spacing,Report Para,JD"/>
    <w:basedOn w:val="Normal"/>
    <w:link w:val="ListParagraphChar"/>
    <w:uiPriority w:val="34"/>
    <w:qFormat/>
    <w:rsid w:val="00324448"/>
    <w:pPr>
      <w:spacing w:after="200" w:line="276" w:lineRule="auto"/>
      <w:ind w:left="720"/>
      <w:contextualSpacing/>
    </w:pPr>
    <w:rPr>
      <w:szCs w:val="22"/>
    </w:rPr>
  </w:style>
  <w:style w:type="character" w:customStyle="1" w:styleId="ListParagraphChar">
    <w:name w:val="List Paragraph Char"/>
    <w:aliases w:val="heading 9 Char,Heading 91 Char,Heading 911 Char,List Paragraph1 Char,Annexure Char,List Paragraph2 Char,List Paragraph11 Char,Heading 9111 Char,Heading 91111 Char,Heading 92 Char,Heading 93 Char,Heading 94 Char,Heading 95 Char"/>
    <w:basedOn w:val="DefaultParagraphFont"/>
    <w:link w:val="ListParagraph"/>
    <w:uiPriority w:val="34"/>
    <w:qFormat/>
    <w:rsid w:val="00324448"/>
    <w:rPr>
      <w:sz w:val="22"/>
      <w:szCs w:val="22"/>
    </w:rPr>
  </w:style>
  <w:style w:type="character" w:customStyle="1" w:styleId="Heading1Char">
    <w:name w:val="Heading 1 Char"/>
    <w:aliases w:val="PR Title Char"/>
    <w:basedOn w:val="DefaultParagraphFont"/>
    <w:link w:val="Heading1"/>
    <w:uiPriority w:val="9"/>
    <w:rsid w:val="008639D3"/>
    <w:rPr>
      <w:rFonts w:eastAsiaTheme="majorEastAsia" w:cstheme="majorBidi"/>
      <w:b/>
      <w:color w:val="002AA2"/>
      <w:sz w:val="32"/>
      <w:szCs w:val="32"/>
    </w:rPr>
  </w:style>
  <w:style w:type="paragraph" w:styleId="Subtitle">
    <w:name w:val="Subtitle"/>
    <w:basedOn w:val="Normal"/>
    <w:next w:val="Normal"/>
    <w:link w:val="SubtitleChar"/>
    <w:uiPriority w:val="11"/>
    <w:qFormat/>
    <w:rsid w:val="008639D3"/>
    <w:pPr>
      <w:numPr>
        <w:ilvl w:val="1"/>
      </w:numPr>
      <w:spacing w:before="120"/>
    </w:pPr>
    <w:rPr>
      <w:rFonts w:eastAsiaTheme="minorEastAsia"/>
      <w:b/>
      <w:color w:val="5A5A5A" w:themeColor="text1" w:themeTint="A5"/>
      <w:szCs w:val="22"/>
    </w:rPr>
  </w:style>
  <w:style w:type="character" w:customStyle="1" w:styleId="SubtitleChar">
    <w:name w:val="Subtitle Char"/>
    <w:basedOn w:val="DefaultParagraphFont"/>
    <w:link w:val="Subtitle"/>
    <w:uiPriority w:val="11"/>
    <w:rsid w:val="008639D3"/>
    <w:rPr>
      <w:rFonts w:eastAsiaTheme="minorEastAsia" w:cs="Times New Roman (Body CS)"/>
      <w:b/>
      <w:color w:val="5A5A5A" w:themeColor="text1" w:themeTint="A5"/>
      <w:sz w:val="20"/>
      <w:szCs w:val="22"/>
    </w:rPr>
  </w:style>
  <w:style w:type="paragraph" w:customStyle="1" w:styleId="NOTEFORANALYST">
    <w:name w:val="NOTE FOR ANALYST"/>
    <w:basedOn w:val="Normal"/>
    <w:qFormat/>
    <w:rsid w:val="00125485"/>
    <w:rPr>
      <w:b/>
      <w:i/>
      <w:color w:val="C00000"/>
    </w:rPr>
  </w:style>
  <w:style w:type="character" w:customStyle="1" w:styleId="Heading2Char">
    <w:name w:val="Heading 2 Char"/>
    <w:aliases w:val="Section Heading Char"/>
    <w:basedOn w:val="DefaultParagraphFont"/>
    <w:link w:val="Heading2"/>
    <w:uiPriority w:val="9"/>
    <w:rsid w:val="00125485"/>
    <w:rPr>
      <w:rFonts w:eastAsiaTheme="majorEastAsia" w:cs="Times New Roman (Headings CS)"/>
      <w:b/>
      <w:color w:val="002AA2"/>
      <w:sz w:val="26"/>
      <w:szCs w:val="26"/>
    </w:rPr>
  </w:style>
  <w:style w:type="table" w:styleId="TableGrid">
    <w:name w:val="Table Grid"/>
    <w:aliases w:val="Jain1"/>
    <w:basedOn w:val="TableNormal"/>
    <w:rsid w:val="00884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84047"/>
    <w:rPr>
      <w:sz w:val="16"/>
      <w:szCs w:val="16"/>
    </w:rPr>
  </w:style>
  <w:style w:type="paragraph" w:styleId="CommentText">
    <w:name w:val="annotation text"/>
    <w:basedOn w:val="Normal"/>
    <w:link w:val="CommentTextChar"/>
    <w:uiPriority w:val="99"/>
    <w:unhideWhenUsed/>
    <w:rsid w:val="00884047"/>
    <w:pPr>
      <w:spacing w:after="200"/>
    </w:pPr>
    <w:rPr>
      <w:rFonts w:cstheme="minorBidi"/>
      <w:szCs w:val="20"/>
    </w:rPr>
  </w:style>
  <w:style w:type="character" w:customStyle="1" w:styleId="CommentTextChar">
    <w:name w:val="Comment Text Char"/>
    <w:basedOn w:val="DefaultParagraphFont"/>
    <w:link w:val="CommentText"/>
    <w:uiPriority w:val="99"/>
    <w:rsid w:val="00884047"/>
    <w:rPr>
      <w:sz w:val="20"/>
      <w:szCs w:val="20"/>
    </w:rPr>
  </w:style>
  <w:style w:type="paragraph" w:styleId="BalloonText">
    <w:name w:val="Balloon Text"/>
    <w:basedOn w:val="Normal"/>
    <w:link w:val="BalloonTextChar"/>
    <w:uiPriority w:val="99"/>
    <w:semiHidden/>
    <w:unhideWhenUsed/>
    <w:rsid w:val="00884047"/>
    <w:rPr>
      <w:rFonts w:ascii="Helvetica" w:hAnsi="Helvetica"/>
      <w:sz w:val="18"/>
      <w:szCs w:val="18"/>
    </w:rPr>
  </w:style>
  <w:style w:type="character" w:customStyle="1" w:styleId="BalloonTextChar">
    <w:name w:val="Balloon Text Char"/>
    <w:basedOn w:val="DefaultParagraphFont"/>
    <w:link w:val="BalloonText"/>
    <w:uiPriority w:val="99"/>
    <w:semiHidden/>
    <w:rsid w:val="00884047"/>
    <w:rPr>
      <w:rFonts w:ascii="Helvetica" w:hAnsi="Helvetica" w:cs="Times New Roman (Body CS)"/>
      <w:sz w:val="18"/>
      <w:szCs w:val="18"/>
    </w:rPr>
  </w:style>
  <w:style w:type="table" w:customStyle="1" w:styleId="GridTable2-Accent21">
    <w:name w:val="Grid Table 2 - Accent 21"/>
    <w:basedOn w:val="TableNormal"/>
    <w:uiPriority w:val="47"/>
    <w:rsid w:val="00A31521"/>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41">
    <w:name w:val="List Table 1 Light - Accent 41"/>
    <w:basedOn w:val="TableNormal"/>
    <w:uiPriority w:val="46"/>
    <w:rsid w:val="00A31521"/>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21">
    <w:name w:val="List Table 1 Light - Accent 21"/>
    <w:basedOn w:val="TableNormal"/>
    <w:uiPriority w:val="46"/>
    <w:rsid w:val="00A31521"/>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11">
    <w:name w:val="List Table 1 Light - Accent 11"/>
    <w:basedOn w:val="TableNormal"/>
    <w:uiPriority w:val="46"/>
    <w:rsid w:val="00A31521"/>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1Light1">
    <w:name w:val="List Table 1 Light1"/>
    <w:basedOn w:val="TableNormal"/>
    <w:uiPriority w:val="46"/>
    <w:rsid w:val="00A3152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31">
    <w:name w:val="Grid Table 1 Light - Accent 31"/>
    <w:basedOn w:val="TableNormal"/>
    <w:uiPriority w:val="46"/>
    <w:rsid w:val="00A31521"/>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TableText">
    <w:name w:val="Table Text"/>
    <w:basedOn w:val="Normal"/>
    <w:qFormat/>
    <w:rsid w:val="00365DC3"/>
    <w:pPr>
      <w:spacing w:before="100" w:beforeAutospacing="1" w:after="100" w:afterAutospacing="1" w:line="216" w:lineRule="auto"/>
    </w:pPr>
    <w:rPr>
      <w:lang w:val="en-GB"/>
    </w:rPr>
  </w:style>
  <w:style w:type="paragraph" w:styleId="FootnoteText">
    <w:name w:val="footnote text"/>
    <w:basedOn w:val="Normal"/>
    <w:link w:val="FootnoteTextChar"/>
    <w:uiPriority w:val="99"/>
    <w:rsid w:val="00125485"/>
    <w:rPr>
      <w:rFonts w:ascii="Times New Roman" w:eastAsia="Times New Roman" w:hAnsi="Times New Roman" w:cs="Times New Roman"/>
      <w:szCs w:val="20"/>
      <w:lang w:val="en-GB"/>
    </w:rPr>
  </w:style>
  <w:style w:type="character" w:customStyle="1" w:styleId="FootnoteTextChar">
    <w:name w:val="Footnote Text Char"/>
    <w:basedOn w:val="DefaultParagraphFont"/>
    <w:link w:val="FootnoteText"/>
    <w:uiPriority w:val="99"/>
    <w:rsid w:val="00125485"/>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unhideWhenUsed/>
    <w:rsid w:val="00125485"/>
    <w:rPr>
      <w:vertAlign w:val="superscript"/>
    </w:rPr>
  </w:style>
  <w:style w:type="paragraph" w:styleId="PlainText">
    <w:name w:val="Plain Text"/>
    <w:basedOn w:val="Normal"/>
    <w:link w:val="PlainTextChar"/>
    <w:rsid w:val="000F4EB4"/>
    <w:rPr>
      <w:rFonts w:ascii="Courier New" w:eastAsia="Times New Roman" w:hAnsi="Courier New" w:cs="Times New Roman"/>
      <w:szCs w:val="20"/>
    </w:rPr>
  </w:style>
  <w:style w:type="character" w:customStyle="1" w:styleId="PlainTextChar">
    <w:name w:val="Plain Text Char"/>
    <w:basedOn w:val="DefaultParagraphFont"/>
    <w:link w:val="PlainText"/>
    <w:rsid w:val="000F4EB4"/>
    <w:rPr>
      <w:rFonts w:ascii="Courier New" w:eastAsia="Times New Roman" w:hAnsi="Courier New" w:cs="Times New Roman"/>
      <w:sz w:val="20"/>
      <w:szCs w:val="20"/>
    </w:rPr>
  </w:style>
  <w:style w:type="paragraph" w:customStyle="1" w:styleId="Default">
    <w:name w:val="Default"/>
    <w:rsid w:val="007C14B7"/>
    <w:pPr>
      <w:autoSpaceDE w:val="0"/>
      <w:autoSpaceDN w:val="0"/>
      <w:adjustRightInd w:val="0"/>
    </w:pPr>
    <w:rPr>
      <w:rFonts w:ascii="Times New Roman" w:hAnsi="Times New Roman" w:cs="Times New Roman"/>
      <w:color w:val="000000"/>
    </w:rPr>
  </w:style>
  <w:style w:type="paragraph" w:styleId="CommentSubject">
    <w:name w:val="annotation subject"/>
    <w:basedOn w:val="CommentText"/>
    <w:next w:val="CommentText"/>
    <w:link w:val="CommentSubjectChar"/>
    <w:uiPriority w:val="99"/>
    <w:semiHidden/>
    <w:unhideWhenUsed/>
    <w:rsid w:val="007C14B7"/>
    <w:pPr>
      <w:spacing w:after="180" w:line="240" w:lineRule="auto"/>
    </w:pPr>
    <w:rPr>
      <w:rFonts w:cs="Times New Roman (Body CS)"/>
      <w:b/>
      <w:bCs/>
    </w:rPr>
  </w:style>
  <w:style w:type="character" w:customStyle="1" w:styleId="CommentSubjectChar">
    <w:name w:val="Comment Subject Char"/>
    <w:basedOn w:val="CommentTextChar"/>
    <w:link w:val="CommentSubject"/>
    <w:uiPriority w:val="99"/>
    <w:semiHidden/>
    <w:rsid w:val="007C14B7"/>
    <w:rPr>
      <w:rFonts w:cs="Times New Roman (Body CS)"/>
      <w:b/>
      <w:bCs/>
      <w:sz w:val="20"/>
      <w:szCs w:val="20"/>
    </w:rPr>
  </w:style>
  <w:style w:type="character" w:styleId="Hyperlink">
    <w:name w:val="Hyperlink"/>
    <w:basedOn w:val="DefaultParagraphFont"/>
    <w:uiPriority w:val="99"/>
    <w:unhideWhenUsed/>
    <w:rsid w:val="004D2E0B"/>
    <w:rPr>
      <w:color w:val="0563C1" w:themeColor="hyperlink"/>
      <w:u w:val="single"/>
    </w:rPr>
  </w:style>
  <w:style w:type="paragraph" w:styleId="NoSpacing">
    <w:name w:val="No Spacing"/>
    <w:aliases w:val="Body Copy Less Spacing"/>
    <w:link w:val="NoSpacingChar"/>
    <w:uiPriority w:val="1"/>
    <w:qFormat/>
    <w:rsid w:val="004D2E0B"/>
    <w:pPr>
      <w:jc w:val="both"/>
    </w:pPr>
    <w:rPr>
      <w:sz w:val="20"/>
    </w:rPr>
  </w:style>
  <w:style w:type="paragraph" w:styleId="BodyText">
    <w:name w:val="Body Text"/>
    <w:aliases w:val="Body,bt,b,boday text,body text,TABLE TEXT,Body Text Char1,Body Text Char Char,body indent,Body Text (Fullpage),Service Text,Body Text Char Char Char Char Char,Body Text Char Char Char,Body Text Char1 Char Char"/>
    <w:basedOn w:val="Normal"/>
    <w:link w:val="BodyTextChar"/>
    <w:uiPriority w:val="99"/>
    <w:rsid w:val="004D2E0B"/>
    <w:pPr>
      <w:spacing w:after="0" w:line="240" w:lineRule="auto"/>
    </w:pPr>
    <w:rPr>
      <w:rFonts w:ascii="Times New Roman" w:eastAsia="Times New Roman" w:hAnsi="Times New Roman" w:cs="Times New Roman"/>
      <w:sz w:val="24"/>
      <w:szCs w:val="20"/>
    </w:rPr>
  </w:style>
  <w:style w:type="character" w:customStyle="1" w:styleId="BodyTextChar">
    <w:name w:val="Body Text Char"/>
    <w:aliases w:val="Body Char,bt Char,b Char,boday text Char,body text Char,TABLE TEXT Char,Body Text Char1 Char,Body Text Char Char Char1,body indent Char,Body Text (Fullpage) Char,Service Text Char,Body Text Char Char Char Char Char Char"/>
    <w:basedOn w:val="DefaultParagraphFont"/>
    <w:link w:val="BodyText"/>
    <w:uiPriority w:val="99"/>
    <w:rsid w:val="004D2E0B"/>
    <w:rPr>
      <w:rFonts w:ascii="Times New Roman" w:eastAsia="Times New Roman" w:hAnsi="Times New Roman" w:cs="Times New Roman"/>
      <w:szCs w:val="20"/>
    </w:rPr>
  </w:style>
  <w:style w:type="character" w:styleId="Strong">
    <w:name w:val="Strong"/>
    <w:basedOn w:val="DefaultParagraphFont"/>
    <w:uiPriority w:val="22"/>
    <w:qFormat/>
    <w:rsid w:val="001E3E5A"/>
    <w:rPr>
      <w:b/>
      <w:bCs/>
    </w:rPr>
  </w:style>
  <w:style w:type="character" w:styleId="PageNumber">
    <w:name w:val="page number"/>
    <w:basedOn w:val="DefaultParagraphFont"/>
    <w:uiPriority w:val="99"/>
    <w:semiHidden/>
    <w:unhideWhenUsed/>
    <w:rsid w:val="00C4458F"/>
  </w:style>
  <w:style w:type="character" w:customStyle="1" w:styleId="UnresolvedMention1">
    <w:name w:val="Unresolved Mention1"/>
    <w:basedOn w:val="DefaultParagraphFont"/>
    <w:uiPriority w:val="99"/>
    <w:semiHidden/>
    <w:unhideWhenUsed/>
    <w:rsid w:val="00EC0484"/>
    <w:rPr>
      <w:color w:val="808080"/>
      <w:shd w:val="clear" w:color="auto" w:fill="E6E6E6"/>
    </w:rPr>
  </w:style>
  <w:style w:type="character" w:customStyle="1" w:styleId="UnresolvedMention2">
    <w:name w:val="Unresolved Mention2"/>
    <w:basedOn w:val="DefaultParagraphFont"/>
    <w:uiPriority w:val="99"/>
    <w:semiHidden/>
    <w:unhideWhenUsed/>
    <w:rsid w:val="008465D3"/>
    <w:rPr>
      <w:color w:val="808080"/>
      <w:shd w:val="clear" w:color="auto" w:fill="E6E6E6"/>
    </w:rPr>
  </w:style>
  <w:style w:type="character" w:customStyle="1" w:styleId="NoSpacingChar">
    <w:name w:val="No Spacing Char"/>
    <w:aliases w:val="Body Copy Less Spacing Char"/>
    <w:link w:val="NoSpacing"/>
    <w:uiPriority w:val="1"/>
    <w:rsid w:val="00DF0751"/>
    <w:rPr>
      <w:sz w:val="20"/>
    </w:rPr>
  </w:style>
  <w:style w:type="character" w:styleId="UnresolvedMention">
    <w:name w:val="Unresolved Mention"/>
    <w:basedOn w:val="DefaultParagraphFont"/>
    <w:uiPriority w:val="99"/>
    <w:semiHidden/>
    <w:unhideWhenUsed/>
    <w:rsid w:val="00A10DE2"/>
    <w:rPr>
      <w:color w:val="808080"/>
      <w:shd w:val="clear" w:color="auto" w:fill="E6E6E6"/>
    </w:rPr>
  </w:style>
  <w:style w:type="paragraph" w:styleId="NormalWeb">
    <w:name w:val="Normal (Web)"/>
    <w:basedOn w:val="Normal"/>
    <w:uiPriority w:val="99"/>
    <w:semiHidden/>
    <w:unhideWhenUsed/>
    <w:rsid w:val="00D40814"/>
    <w:pPr>
      <w:spacing w:before="100" w:beforeAutospacing="1" w:after="100" w:afterAutospacing="1" w:line="240" w:lineRule="auto"/>
      <w:jc w:val="left"/>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577281">
      <w:bodyDiv w:val="1"/>
      <w:marLeft w:val="0"/>
      <w:marRight w:val="0"/>
      <w:marTop w:val="0"/>
      <w:marBottom w:val="0"/>
      <w:divBdr>
        <w:top w:val="none" w:sz="0" w:space="0" w:color="auto"/>
        <w:left w:val="none" w:sz="0" w:space="0" w:color="auto"/>
        <w:bottom w:val="none" w:sz="0" w:space="0" w:color="auto"/>
        <w:right w:val="none" w:sz="0" w:space="0" w:color="auto"/>
      </w:divBdr>
      <w:divsChild>
        <w:div w:id="1687292753">
          <w:marLeft w:val="0"/>
          <w:marRight w:val="0"/>
          <w:marTop w:val="15"/>
          <w:marBottom w:val="0"/>
          <w:divBdr>
            <w:top w:val="none" w:sz="0" w:space="0" w:color="auto"/>
            <w:left w:val="none" w:sz="0" w:space="0" w:color="auto"/>
            <w:bottom w:val="none" w:sz="0" w:space="0" w:color="auto"/>
            <w:right w:val="none" w:sz="0" w:space="0" w:color="auto"/>
          </w:divBdr>
          <w:divsChild>
            <w:div w:id="984821349">
              <w:marLeft w:val="0"/>
              <w:marRight w:val="0"/>
              <w:marTop w:val="0"/>
              <w:marBottom w:val="0"/>
              <w:divBdr>
                <w:top w:val="none" w:sz="0" w:space="0" w:color="auto"/>
                <w:left w:val="none" w:sz="0" w:space="0" w:color="auto"/>
                <w:bottom w:val="none" w:sz="0" w:space="0" w:color="auto"/>
                <w:right w:val="none" w:sz="0" w:space="0" w:color="auto"/>
              </w:divBdr>
              <w:divsChild>
                <w:div w:id="349067347">
                  <w:marLeft w:val="0"/>
                  <w:marRight w:val="0"/>
                  <w:marTop w:val="0"/>
                  <w:marBottom w:val="0"/>
                  <w:divBdr>
                    <w:top w:val="none" w:sz="0" w:space="0" w:color="auto"/>
                    <w:left w:val="none" w:sz="0" w:space="0" w:color="auto"/>
                    <w:bottom w:val="none" w:sz="0" w:space="0" w:color="auto"/>
                    <w:right w:val="none" w:sz="0" w:space="0" w:color="auto"/>
                  </w:divBdr>
                </w:div>
                <w:div w:id="2040354233">
                  <w:marLeft w:val="0"/>
                  <w:marRight w:val="0"/>
                  <w:marTop w:val="0"/>
                  <w:marBottom w:val="0"/>
                  <w:divBdr>
                    <w:top w:val="none" w:sz="0" w:space="0" w:color="auto"/>
                    <w:left w:val="none" w:sz="0" w:space="0" w:color="auto"/>
                    <w:bottom w:val="none" w:sz="0" w:space="0" w:color="auto"/>
                    <w:right w:val="none" w:sz="0" w:space="0" w:color="auto"/>
                  </w:divBdr>
                </w:div>
                <w:div w:id="1127308808">
                  <w:marLeft w:val="0"/>
                  <w:marRight w:val="0"/>
                  <w:marTop w:val="0"/>
                  <w:marBottom w:val="0"/>
                  <w:divBdr>
                    <w:top w:val="none" w:sz="0" w:space="0" w:color="auto"/>
                    <w:left w:val="none" w:sz="0" w:space="0" w:color="auto"/>
                    <w:bottom w:val="none" w:sz="0" w:space="0" w:color="auto"/>
                    <w:right w:val="none" w:sz="0" w:space="0" w:color="auto"/>
                  </w:divBdr>
                </w:div>
                <w:div w:id="1996644476">
                  <w:marLeft w:val="0"/>
                  <w:marRight w:val="0"/>
                  <w:marTop w:val="0"/>
                  <w:marBottom w:val="0"/>
                  <w:divBdr>
                    <w:top w:val="none" w:sz="0" w:space="0" w:color="auto"/>
                    <w:left w:val="none" w:sz="0" w:space="0" w:color="auto"/>
                    <w:bottom w:val="none" w:sz="0" w:space="0" w:color="auto"/>
                    <w:right w:val="none" w:sz="0" w:space="0" w:color="auto"/>
                  </w:divBdr>
                </w:div>
                <w:div w:id="646083797">
                  <w:marLeft w:val="0"/>
                  <w:marRight w:val="0"/>
                  <w:marTop w:val="0"/>
                  <w:marBottom w:val="0"/>
                  <w:divBdr>
                    <w:top w:val="none" w:sz="0" w:space="0" w:color="auto"/>
                    <w:left w:val="none" w:sz="0" w:space="0" w:color="auto"/>
                    <w:bottom w:val="none" w:sz="0" w:space="0" w:color="auto"/>
                    <w:right w:val="none" w:sz="0" w:space="0" w:color="auto"/>
                  </w:divBdr>
                </w:div>
                <w:div w:id="926042557">
                  <w:marLeft w:val="0"/>
                  <w:marRight w:val="0"/>
                  <w:marTop w:val="0"/>
                  <w:marBottom w:val="0"/>
                  <w:divBdr>
                    <w:top w:val="none" w:sz="0" w:space="0" w:color="auto"/>
                    <w:left w:val="none" w:sz="0" w:space="0" w:color="auto"/>
                    <w:bottom w:val="none" w:sz="0" w:space="0" w:color="auto"/>
                    <w:right w:val="none" w:sz="0" w:space="0" w:color="auto"/>
                  </w:divBdr>
                </w:div>
                <w:div w:id="1861695738">
                  <w:marLeft w:val="0"/>
                  <w:marRight w:val="0"/>
                  <w:marTop w:val="0"/>
                  <w:marBottom w:val="0"/>
                  <w:divBdr>
                    <w:top w:val="none" w:sz="0" w:space="0" w:color="auto"/>
                    <w:left w:val="none" w:sz="0" w:space="0" w:color="auto"/>
                    <w:bottom w:val="none" w:sz="0" w:space="0" w:color="auto"/>
                    <w:right w:val="none" w:sz="0" w:space="0" w:color="auto"/>
                  </w:divBdr>
                </w:div>
                <w:div w:id="1511673668">
                  <w:marLeft w:val="0"/>
                  <w:marRight w:val="0"/>
                  <w:marTop w:val="0"/>
                  <w:marBottom w:val="0"/>
                  <w:divBdr>
                    <w:top w:val="none" w:sz="0" w:space="0" w:color="auto"/>
                    <w:left w:val="none" w:sz="0" w:space="0" w:color="auto"/>
                    <w:bottom w:val="none" w:sz="0" w:space="0" w:color="auto"/>
                    <w:right w:val="none" w:sz="0" w:space="0" w:color="auto"/>
                  </w:divBdr>
                </w:div>
                <w:div w:id="83042259">
                  <w:marLeft w:val="0"/>
                  <w:marRight w:val="0"/>
                  <w:marTop w:val="0"/>
                  <w:marBottom w:val="0"/>
                  <w:divBdr>
                    <w:top w:val="none" w:sz="0" w:space="0" w:color="auto"/>
                    <w:left w:val="none" w:sz="0" w:space="0" w:color="auto"/>
                    <w:bottom w:val="none" w:sz="0" w:space="0" w:color="auto"/>
                    <w:right w:val="none" w:sz="0" w:space="0" w:color="auto"/>
                  </w:divBdr>
                </w:div>
                <w:div w:id="74867340">
                  <w:marLeft w:val="0"/>
                  <w:marRight w:val="0"/>
                  <w:marTop w:val="0"/>
                  <w:marBottom w:val="0"/>
                  <w:divBdr>
                    <w:top w:val="none" w:sz="0" w:space="0" w:color="auto"/>
                    <w:left w:val="none" w:sz="0" w:space="0" w:color="auto"/>
                    <w:bottom w:val="none" w:sz="0" w:space="0" w:color="auto"/>
                    <w:right w:val="none" w:sz="0" w:space="0" w:color="auto"/>
                  </w:divBdr>
                </w:div>
                <w:div w:id="1214463629">
                  <w:marLeft w:val="0"/>
                  <w:marRight w:val="0"/>
                  <w:marTop w:val="0"/>
                  <w:marBottom w:val="0"/>
                  <w:divBdr>
                    <w:top w:val="none" w:sz="0" w:space="0" w:color="auto"/>
                    <w:left w:val="none" w:sz="0" w:space="0" w:color="auto"/>
                    <w:bottom w:val="none" w:sz="0" w:space="0" w:color="auto"/>
                    <w:right w:val="none" w:sz="0" w:space="0" w:color="auto"/>
                  </w:divBdr>
                </w:div>
                <w:div w:id="116813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65948">
      <w:bodyDiv w:val="1"/>
      <w:marLeft w:val="0"/>
      <w:marRight w:val="0"/>
      <w:marTop w:val="0"/>
      <w:marBottom w:val="0"/>
      <w:divBdr>
        <w:top w:val="none" w:sz="0" w:space="0" w:color="auto"/>
        <w:left w:val="none" w:sz="0" w:space="0" w:color="auto"/>
        <w:bottom w:val="none" w:sz="0" w:space="0" w:color="auto"/>
        <w:right w:val="none" w:sz="0" w:space="0" w:color="auto"/>
      </w:divBdr>
      <w:divsChild>
        <w:div w:id="238826698">
          <w:marLeft w:val="0"/>
          <w:marRight w:val="0"/>
          <w:marTop w:val="0"/>
          <w:marBottom w:val="0"/>
          <w:divBdr>
            <w:top w:val="none" w:sz="0" w:space="0" w:color="auto"/>
            <w:left w:val="none" w:sz="0" w:space="0" w:color="auto"/>
            <w:bottom w:val="none" w:sz="0" w:space="0" w:color="auto"/>
            <w:right w:val="none" w:sz="0" w:space="0" w:color="auto"/>
          </w:divBdr>
        </w:div>
        <w:div w:id="1310939268">
          <w:marLeft w:val="0"/>
          <w:marRight w:val="0"/>
          <w:marTop w:val="0"/>
          <w:marBottom w:val="0"/>
          <w:divBdr>
            <w:top w:val="none" w:sz="0" w:space="0" w:color="auto"/>
            <w:left w:val="none" w:sz="0" w:space="0" w:color="auto"/>
            <w:bottom w:val="none" w:sz="0" w:space="0" w:color="auto"/>
            <w:right w:val="none" w:sz="0" w:space="0" w:color="auto"/>
          </w:divBdr>
        </w:div>
        <w:div w:id="1949584863">
          <w:marLeft w:val="0"/>
          <w:marRight w:val="0"/>
          <w:marTop w:val="0"/>
          <w:marBottom w:val="0"/>
          <w:divBdr>
            <w:top w:val="none" w:sz="0" w:space="0" w:color="auto"/>
            <w:left w:val="none" w:sz="0" w:space="0" w:color="auto"/>
            <w:bottom w:val="none" w:sz="0" w:space="0" w:color="auto"/>
            <w:right w:val="none" w:sz="0" w:space="0" w:color="auto"/>
          </w:divBdr>
        </w:div>
        <w:div w:id="87778841">
          <w:marLeft w:val="0"/>
          <w:marRight w:val="0"/>
          <w:marTop w:val="0"/>
          <w:marBottom w:val="0"/>
          <w:divBdr>
            <w:top w:val="none" w:sz="0" w:space="0" w:color="auto"/>
            <w:left w:val="none" w:sz="0" w:space="0" w:color="auto"/>
            <w:bottom w:val="none" w:sz="0" w:space="0" w:color="auto"/>
            <w:right w:val="none" w:sz="0" w:space="0" w:color="auto"/>
          </w:divBdr>
        </w:div>
        <w:div w:id="1881475487">
          <w:marLeft w:val="0"/>
          <w:marRight w:val="0"/>
          <w:marTop w:val="0"/>
          <w:marBottom w:val="0"/>
          <w:divBdr>
            <w:top w:val="none" w:sz="0" w:space="0" w:color="auto"/>
            <w:left w:val="none" w:sz="0" w:space="0" w:color="auto"/>
            <w:bottom w:val="none" w:sz="0" w:space="0" w:color="auto"/>
            <w:right w:val="none" w:sz="0" w:space="0" w:color="auto"/>
          </w:divBdr>
        </w:div>
        <w:div w:id="577175560">
          <w:marLeft w:val="0"/>
          <w:marRight w:val="0"/>
          <w:marTop w:val="0"/>
          <w:marBottom w:val="0"/>
          <w:divBdr>
            <w:top w:val="none" w:sz="0" w:space="0" w:color="auto"/>
            <w:left w:val="none" w:sz="0" w:space="0" w:color="auto"/>
            <w:bottom w:val="none" w:sz="0" w:space="0" w:color="auto"/>
            <w:right w:val="none" w:sz="0" w:space="0" w:color="auto"/>
          </w:divBdr>
        </w:div>
        <w:div w:id="750546409">
          <w:marLeft w:val="0"/>
          <w:marRight w:val="0"/>
          <w:marTop w:val="0"/>
          <w:marBottom w:val="0"/>
          <w:divBdr>
            <w:top w:val="none" w:sz="0" w:space="0" w:color="auto"/>
            <w:left w:val="none" w:sz="0" w:space="0" w:color="auto"/>
            <w:bottom w:val="none" w:sz="0" w:space="0" w:color="auto"/>
            <w:right w:val="none" w:sz="0" w:space="0" w:color="auto"/>
          </w:divBdr>
        </w:div>
        <w:div w:id="539512302">
          <w:marLeft w:val="0"/>
          <w:marRight w:val="0"/>
          <w:marTop w:val="0"/>
          <w:marBottom w:val="0"/>
          <w:divBdr>
            <w:top w:val="none" w:sz="0" w:space="0" w:color="auto"/>
            <w:left w:val="none" w:sz="0" w:space="0" w:color="auto"/>
            <w:bottom w:val="none" w:sz="0" w:space="0" w:color="auto"/>
            <w:right w:val="none" w:sz="0" w:space="0" w:color="auto"/>
          </w:divBdr>
        </w:div>
        <w:div w:id="1000741769">
          <w:marLeft w:val="0"/>
          <w:marRight w:val="0"/>
          <w:marTop w:val="0"/>
          <w:marBottom w:val="0"/>
          <w:divBdr>
            <w:top w:val="none" w:sz="0" w:space="0" w:color="auto"/>
            <w:left w:val="none" w:sz="0" w:space="0" w:color="auto"/>
            <w:bottom w:val="none" w:sz="0" w:space="0" w:color="auto"/>
            <w:right w:val="none" w:sz="0" w:space="0" w:color="auto"/>
          </w:divBdr>
        </w:div>
        <w:div w:id="1542594674">
          <w:marLeft w:val="0"/>
          <w:marRight w:val="0"/>
          <w:marTop w:val="0"/>
          <w:marBottom w:val="0"/>
          <w:divBdr>
            <w:top w:val="none" w:sz="0" w:space="0" w:color="auto"/>
            <w:left w:val="none" w:sz="0" w:space="0" w:color="auto"/>
            <w:bottom w:val="none" w:sz="0" w:space="0" w:color="auto"/>
            <w:right w:val="none" w:sz="0" w:space="0" w:color="auto"/>
          </w:divBdr>
        </w:div>
        <w:div w:id="1054236082">
          <w:marLeft w:val="0"/>
          <w:marRight w:val="0"/>
          <w:marTop w:val="0"/>
          <w:marBottom w:val="0"/>
          <w:divBdr>
            <w:top w:val="none" w:sz="0" w:space="0" w:color="auto"/>
            <w:left w:val="none" w:sz="0" w:space="0" w:color="auto"/>
            <w:bottom w:val="none" w:sz="0" w:space="0" w:color="auto"/>
            <w:right w:val="none" w:sz="0" w:space="0" w:color="auto"/>
          </w:divBdr>
        </w:div>
        <w:div w:id="585769070">
          <w:marLeft w:val="0"/>
          <w:marRight w:val="0"/>
          <w:marTop w:val="0"/>
          <w:marBottom w:val="0"/>
          <w:divBdr>
            <w:top w:val="none" w:sz="0" w:space="0" w:color="auto"/>
            <w:left w:val="none" w:sz="0" w:space="0" w:color="auto"/>
            <w:bottom w:val="none" w:sz="0" w:space="0" w:color="auto"/>
            <w:right w:val="none" w:sz="0" w:space="0" w:color="auto"/>
          </w:divBdr>
        </w:div>
        <w:div w:id="1012495404">
          <w:marLeft w:val="0"/>
          <w:marRight w:val="0"/>
          <w:marTop w:val="0"/>
          <w:marBottom w:val="0"/>
          <w:divBdr>
            <w:top w:val="none" w:sz="0" w:space="0" w:color="auto"/>
            <w:left w:val="none" w:sz="0" w:space="0" w:color="auto"/>
            <w:bottom w:val="none" w:sz="0" w:space="0" w:color="auto"/>
            <w:right w:val="none" w:sz="0" w:space="0" w:color="auto"/>
          </w:divBdr>
        </w:div>
        <w:div w:id="1661734611">
          <w:marLeft w:val="0"/>
          <w:marRight w:val="0"/>
          <w:marTop w:val="0"/>
          <w:marBottom w:val="0"/>
          <w:divBdr>
            <w:top w:val="none" w:sz="0" w:space="0" w:color="auto"/>
            <w:left w:val="none" w:sz="0" w:space="0" w:color="auto"/>
            <w:bottom w:val="none" w:sz="0" w:space="0" w:color="auto"/>
            <w:right w:val="none" w:sz="0" w:space="0" w:color="auto"/>
          </w:divBdr>
        </w:div>
        <w:div w:id="1095632411">
          <w:marLeft w:val="0"/>
          <w:marRight w:val="0"/>
          <w:marTop w:val="0"/>
          <w:marBottom w:val="0"/>
          <w:divBdr>
            <w:top w:val="none" w:sz="0" w:space="0" w:color="auto"/>
            <w:left w:val="none" w:sz="0" w:space="0" w:color="auto"/>
            <w:bottom w:val="none" w:sz="0" w:space="0" w:color="auto"/>
            <w:right w:val="none" w:sz="0" w:space="0" w:color="auto"/>
          </w:divBdr>
        </w:div>
        <w:div w:id="1050180390">
          <w:marLeft w:val="0"/>
          <w:marRight w:val="0"/>
          <w:marTop w:val="0"/>
          <w:marBottom w:val="0"/>
          <w:divBdr>
            <w:top w:val="none" w:sz="0" w:space="0" w:color="auto"/>
            <w:left w:val="none" w:sz="0" w:space="0" w:color="auto"/>
            <w:bottom w:val="none" w:sz="0" w:space="0" w:color="auto"/>
            <w:right w:val="none" w:sz="0" w:space="0" w:color="auto"/>
          </w:divBdr>
        </w:div>
      </w:divsChild>
    </w:div>
    <w:div w:id="739332421">
      <w:bodyDiv w:val="1"/>
      <w:marLeft w:val="0"/>
      <w:marRight w:val="0"/>
      <w:marTop w:val="0"/>
      <w:marBottom w:val="0"/>
      <w:divBdr>
        <w:top w:val="none" w:sz="0" w:space="0" w:color="auto"/>
        <w:left w:val="none" w:sz="0" w:space="0" w:color="auto"/>
        <w:bottom w:val="none" w:sz="0" w:space="0" w:color="auto"/>
        <w:right w:val="none" w:sz="0" w:space="0" w:color="auto"/>
      </w:divBdr>
      <w:divsChild>
        <w:div w:id="840005265">
          <w:marLeft w:val="0"/>
          <w:marRight w:val="0"/>
          <w:marTop w:val="0"/>
          <w:marBottom w:val="0"/>
          <w:divBdr>
            <w:top w:val="none" w:sz="0" w:space="0" w:color="auto"/>
            <w:left w:val="none" w:sz="0" w:space="0" w:color="auto"/>
            <w:bottom w:val="none" w:sz="0" w:space="0" w:color="auto"/>
            <w:right w:val="none" w:sz="0" w:space="0" w:color="auto"/>
          </w:divBdr>
        </w:div>
        <w:div w:id="1099452716">
          <w:marLeft w:val="0"/>
          <w:marRight w:val="0"/>
          <w:marTop w:val="0"/>
          <w:marBottom w:val="0"/>
          <w:divBdr>
            <w:top w:val="none" w:sz="0" w:space="0" w:color="auto"/>
            <w:left w:val="none" w:sz="0" w:space="0" w:color="auto"/>
            <w:bottom w:val="none" w:sz="0" w:space="0" w:color="auto"/>
            <w:right w:val="none" w:sz="0" w:space="0" w:color="auto"/>
          </w:divBdr>
        </w:div>
      </w:divsChild>
    </w:div>
    <w:div w:id="1057239002">
      <w:bodyDiv w:val="1"/>
      <w:marLeft w:val="0"/>
      <w:marRight w:val="0"/>
      <w:marTop w:val="0"/>
      <w:marBottom w:val="0"/>
      <w:divBdr>
        <w:top w:val="none" w:sz="0" w:space="0" w:color="auto"/>
        <w:left w:val="none" w:sz="0" w:space="0" w:color="auto"/>
        <w:bottom w:val="none" w:sz="0" w:space="0" w:color="auto"/>
        <w:right w:val="none" w:sz="0" w:space="0" w:color="auto"/>
      </w:divBdr>
      <w:divsChild>
        <w:div w:id="2047095450">
          <w:marLeft w:val="0"/>
          <w:marRight w:val="0"/>
          <w:marTop w:val="0"/>
          <w:marBottom w:val="0"/>
          <w:divBdr>
            <w:top w:val="none" w:sz="0" w:space="0" w:color="auto"/>
            <w:left w:val="none" w:sz="0" w:space="0" w:color="auto"/>
            <w:bottom w:val="none" w:sz="0" w:space="0" w:color="auto"/>
            <w:right w:val="none" w:sz="0" w:space="0" w:color="auto"/>
          </w:divBdr>
        </w:div>
        <w:div w:id="1706364554">
          <w:marLeft w:val="0"/>
          <w:marRight w:val="0"/>
          <w:marTop w:val="0"/>
          <w:marBottom w:val="0"/>
          <w:divBdr>
            <w:top w:val="none" w:sz="0" w:space="0" w:color="auto"/>
            <w:left w:val="none" w:sz="0" w:space="0" w:color="auto"/>
            <w:bottom w:val="none" w:sz="0" w:space="0" w:color="auto"/>
            <w:right w:val="none" w:sz="0" w:space="0" w:color="auto"/>
          </w:divBdr>
        </w:div>
      </w:divsChild>
    </w:div>
    <w:div w:id="1078137195">
      <w:bodyDiv w:val="1"/>
      <w:marLeft w:val="0"/>
      <w:marRight w:val="0"/>
      <w:marTop w:val="0"/>
      <w:marBottom w:val="0"/>
      <w:divBdr>
        <w:top w:val="none" w:sz="0" w:space="0" w:color="auto"/>
        <w:left w:val="none" w:sz="0" w:space="0" w:color="auto"/>
        <w:bottom w:val="none" w:sz="0" w:space="0" w:color="auto"/>
        <w:right w:val="none" w:sz="0" w:space="0" w:color="auto"/>
      </w:divBdr>
      <w:divsChild>
        <w:div w:id="937953946">
          <w:marLeft w:val="0"/>
          <w:marRight w:val="0"/>
          <w:marTop w:val="0"/>
          <w:marBottom w:val="0"/>
          <w:divBdr>
            <w:top w:val="none" w:sz="0" w:space="0" w:color="auto"/>
            <w:left w:val="none" w:sz="0" w:space="0" w:color="auto"/>
            <w:bottom w:val="none" w:sz="0" w:space="0" w:color="auto"/>
            <w:right w:val="none" w:sz="0" w:space="0" w:color="auto"/>
          </w:divBdr>
          <w:divsChild>
            <w:div w:id="475101104">
              <w:marLeft w:val="0"/>
              <w:marRight w:val="0"/>
              <w:marTop w:val="0"/>
              <w:marBottom w:val="0"/>
              <w:divBdr>
                <w:top w:val="none" w:sz="0" w:space="0" w:color="auto"/>
                <w:left w:val="none" w:sz="0" w:space="0" w:color="auto"/>
                <w:bottom w:val="none" w:sz="0" w:space="0" w:color="auto"/>
                <w:right w:val="none" w:sz="0" w:space="0" w:color="auto"/>
              </w:divBdr>
            </w:div>
            <w:div w:id="864170428">
              <w:marLeft w:val="0"/>
              <w:marRight w:val="0"/>
              <w:marTop w:val="0"/>
              <w:marBottom w:val="0"/>
              <w:divBdr>
                <w:top w:val="none" w:sz="0" w:space="0" w:color="auto"/>
                <w:left w:val="none" w:sz="0" w:space="0" w:color="auto"/>
                <w:bottom w:val="none" w:sz="0" w:space="0" w:color="auto"/>
                <w:right w:val="none" w:sz="0" w:space="0" w:color="auto"/>
              </w:divBdr>
            </w:div>
            <w:div w:id="309093399">
              <w:marLeft w:val="0"/>
              <w:marRight w:val="0"/>
              <w:marTop w:val="0"/>
              <w:marBottom w:val="0"/>
              <w:divBdr>
                <w:top w:val="none" w:sz="0" w:space="0" w:color="auto"/>
                <w:left w:val="none" w:sz="0" w:space="0" w:color="auto"/>
                <w:bottom w:val="none" w:sz="0" w:space="0" w:color="auto"/>
                <w:right w:val="none" w:sz="0" w:space="0" w:color="auto"/>
              </w:divBdr>
            </w:div>
            <w:div w:id="1758017515">
              <w:marLeft w:val="0"/>
              <w:marRight w:val="0"/>
              <w:marTop w:val="0"/>
              <w:marBottom w:val="0"/>
              <w:divBdr>
                <w:top w:val="none" w:sz="0" w:space="0" w:color="auto"/>
                <w:left w:val="none" w:sz="0" w:space="0" w:color="auto"/>
                <w:bottom w:val="none" w:sz="0" w:space="0" w:color="auto"/>
                <w:right w:val="none" w:sz="0" w:space="0" w:color="auto"/>
              </w:divBdr>
            </w:div>
            <w:div w:id="1241020193">
              <w:marLeft w:val="0"/>
              <w:marRight w:val="0"/>
              <w:marTop w:val="0"/>
              <w:marBottom w:val="0"/>
              <w:divBdr>
                <w:top w:val="none" w:sz="0" w:space="0" w:color="auto"/>
                <w:left w:val="none" w:sz="0" w:space="0" w:color="auto"/>
                <w:bottom w:val="none" w:sz="0" w:space="0" w:color="auto"/>
                <w:right w:val="none" w:sz="0" w:space="0" w:color="auto"/>
              </w:divBdr>
            </w:div>
            <w:div w:id="1365449868">
              <w:marLeft w:val="0"/>
              <w:marRight w:val="0"/>
              <w:marTop w:val="0"/>
              <w:marBottom w:val="0"/>
              <w:divBdr>
                <w:top w:val="none" w:sz="0" w:space="0" w:color="auto"/>
                <w:left w:val="none" w:sz="0" w:space="0" w:color="auto"/>
                <w:bottom w:val="none" w:sz="0" w:space="0" w:color="auto"/>
                <w:right w:val="none" w:sz="0" w:space="0" w:color="auto"/>
              </w:divBdr>
            </w:div>
            <w:div w:id="1181895569">
              <w:marLeft w:val="0"/>
              <w:marRight w:val="0"/>
              <w:marTop w:val="0"/>
              <w:marBottom w:val="0"/>
              <w:divBdr>
                <w:top w:val="none" w:sz="0" w:space="0" w:color="auto"/>
                <w:left w:val="none" w:sz="0" w:space="0" w:color="auto"/>
                <w:bottom w:val="none" w:sz="0" w:space="0" w:color="auto"/>
                <w:right w:val="none" w:sz="0" w:space="0" w:color="auto"/>
              </w:divBdr>
            </w:div>
            <w:div w:id="237136067">
              <w:marLeft w:val="0"/>
              <w:marRight w:val="0"/>
              <w:marTop w:val="0"/>
              <w:marBottom w:val="0"/>
              <w:divBdr>
                <w:top w:val="none" w:sz="0" w:space="0" w:color="auto"/>
                <w:left w:val="none" w:sz="0" w:space="0" w:color="auto"/>
                <w:bottom w:val="none" w:sz="0" w:space="0" w:color="auto"/>
                <w:right w:val="none" w:sz="0" w:space="0" w:color="auto"/>
              </w:divBdr>
            </w:div>
            <w:div w:id="82636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60500">
      <w:bodyDiv w:val="1"/>
      <w:marLeft w:val="0"/>
      <w:marRight w:val="0"/>
      <w:marTop w:val="0"/>
      <w:marBottom w:val="0"/>
      <w:divBdr>
        <w:top w:val="none" w:sz="0" w:space="0" w:color="auto"/>
        <w:left w:val="none" w:sz="0" w:space="0" w:color="auto"/>
        <w:bottom w:val="none" w:sz="0" w:space="0" w:color="auto"/>
        <w:right w:val="none" w:sz="0" w:space="0" w:color="auto"/>
      </w:divBdr>
    </w:div>
    <w:div w:id="1529827882">
      <w:bodyDiv w:val="1"/>
      <w:marLeft w:val="0"/>
      <w:marRight w:val="0"/>
      <w:marTop w:val="0"/>
      <w:marBottom w:val="0"/>
      <w:divBdr>
        <w:top w:val="none" w:sz="0" w:space="0" w:color="auto"/>
        <w:left w:val="none" w:sz="0" w:space="0" w:color="auto"/>
        <w:bottom w:val="none" w:sz="0" w:space="0" w:color="auto"/>
        <w:right w:val="none" w:sz="0" w:space="0" w:color="auto"/>
      </w:divBdr>
    </w:div>
    <w:div w:id="1891719654">
      <w:bodyDiv w:val="1"/>
      <w:marLeft w:val="0"/>
      <w:marRight w:val="0"/>
      <w:marTop w:val="0"/>
      <w:marBottom w:val="0"/>
      <w:divBdr>
        <w:top w:val="none" w:sz="0" w:space="0" w:color="auto"/>
        <w:left w:val="none" w:sz="0" w:space="0" w:color="auto"/>
        <w:bottom w:val="none" w:sz="0" w:space="0" w:color="auto"/>
        <w:right w:val="none" w:sz="0" w:space="0" w:color="auto"/>
      </w:divBdr>
      <w:divsChild>
        <w:div w:id="2108773903">
          <w:marLeft w:val="0"/>
          <w:marRight w:val="0"/>
          <w:marTop w:val="0"/>
          <w:marBottom w:val="0"/>
          <w:divBdr>
            <w:top w:val="none" w:sz="0" w:space="0" w:color="auto"/>
            <w:left w:val="none" w:sz="0" w:space="0" w:color="auto"/>
            <w:bottom w:val="none" w:sz="0" w:space="0" w:color="auto"/>
            <w:right w:val="none" w:sz="0" w:space="0" w:color="auto"/>
          </w:divBdr>
        </w:div>
        <w:div w:id="408620364">
          <w:marLeft w:val="0"/>
          <w:marRight w:val="0"/>
          <w:marTop w:val="0"/>
          <w:marBottom w:val="0"/>
          <w:divBdr>
            <w:top w:val="none" w:sz="0" w:space="0" w:color="auto"/>
            <w:left w:val="none" w:sz="0" w:space="0" w:color="auto"/>
            <w:bottom w:val="none" w:sz="0" w:space="0" w:color="auto"/>
            <w:right w:val="none" w:sz="0" w:space="0" w:color="auto"/>
          </w:divBdr>
        </w:div>
        <w:div w:id="567959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ra.in/Rating/ShowMethodologyReport/?id=602" TargetMode="External"/><Relationship Id="rId13" Type="http://schemas.openxmlformats.org/officeDocument/2006/relationships/hyperlink" Target="http://www.icra.in" TargetMode="External"/><Relationship Id="rId18" Type="http://schemas.openxmlformats.org/officeDocument/2006/relationships/hyperlink" Target="mailto:info@icraindia.com" TargetMode="External"/><Relationship Id="rId3" Type="http://schemas.openxmlformats.org/officeDocument/2006/relationships/styles" Target="styles.xml"/><Relationship Id="rId21" Type="http://schemas.openxmlformats.org/officeDocument/2006/relationships/hyperlink" Target="http://www.icra.in"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communications@icraindia.com" TargetMode="External"/><Relationship Id="rId2" Type="http://schemas.openxmlformats.org/officeDocument/2006/relationships/numbering" Target="numbering.xml"/><Relationship Id="rId16" Type="http://schemas.openxmlformats.org/officeDocument/2006/relationships/hyperlink" Target="mailto:jayantac@icraindia.com" TargetMode="External"/><Relationship Id="rId20" Type="http://schemas.openxmlformats.org/officeDocument/2006/relationships/hyperlink" Target="mailto:info@icraindi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upriob@icraindia.com"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icra.in" TargetMode="External"/><Relationship Id="rId4" Type="http://schemas.openxmlformats.org/officeDocument/2006/relationships/settings" Target="settings.xml"/><Relationship Id="rId9" Type="http://schemas.openxmlformats.org/officeDocument/2006/relationships/hyperlink" Target="https://www.icra.in/Rating/ShowRatingPolicyReport/?id=45&amp;type=new" TargetMode="External"/><Relationship Id="rId14" Type="http://schemas.openxmlformats.org/officeDocument/2006/relationships/hyperlink" Target="mailto:ravichandran@icraindia.com"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C79272-9481-434F-A049-1B29A83CF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1873</TotalTime>
  <Pages>6</Pages>
  <Words>1253</Words>
  <Characters>7144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ICRA LIMITED</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Mohit Chhabra</dc:creator>
  <cp:lastModifiedBy>Srideep Datta</cp:lastModifiedBy>
  <cp:revision>294</cp:revision>
  <cp:lastPrinted>2018-09-14T07:55:00Z</cp:lastPrinted>
  <dcterms:created xsi:type="dcterms:W3CDTF">2018-01-19T10:35:00Z</dcterms:created>
  <dcterms:modified xsi:type="dcterms:W3CDTF">2020-08-29T11:00:00Z</dcterms:modified>
</cp:coreProperties>
</file>